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04" w:rsidRPr="001D6568" w:rsidRDefault="00F52004" w:rsidP="00F52004">
      <w:pPr>
        <w:jc w:val="center"/>
        <w:rPr>
          <w:rFonts w:cstheme="minorHAnsi"/>
          <w:b/>
        </w:rPr>
      </w:pPr>
      <w:r w:rsidRPr="001D6568">
        <w:rPr>
          <w:rFonts w:cstheme="minorHAnsi"/>
          <w:b/>
        </w:rPr>
        <w:t>PRZEDMIOTOWE ZASADY OCENIANIA W SZKOLE PODSTAWOWEJ IM. JANA PAWŁA II W KORCZYNIE</w:t>
      </w:r>
    </w:p>
    <w:p w:rsidR="00F52004" w:rsidRPr="001D6568" w:rsidRDefault="00F52004" w:rsidP="00F52004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/>
      </w:tblPr>
      <w:tblGrid>
        <w:gridCol w:w="15134"/>
      </w:tblGrid>
      <w:tr w:rsidR="00F52004" w:rsidRPr="001D6568" w:rsidTr="00E3112D">
        <w:tc>
          <w:tcPr>
            <w:tcW w:w="15134" w:type="dxa"/>
          </w:tcPr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PRZEDMIOTOWY SYSTEM OCENIANIA Z GEOGRAFII DLA KLASY V-VIII 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stosowany przez Marzena Stępień-Komar</w:t>
            </w:r>
          </w:p>
          <w:p w:rsidR="00F52004" w:rsidRPr="001D6568" w:rsidRDefault="00F52004" w:rsidP="00E3112D">
            <w:pPr>
              <w:rPr>
                <w:rFonts w:cstheme="minorHAnsi"/>
                <w:b/>
              </w:rPr>
            </w:pP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Tytuł podręcznika: Planeta Nowa</w:t>
            </w:r>
          </w:p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Wydawnictwo: Nowa Era</w:t>
            </w:r>
          </w:p>
          <w:p w:rsidR="00F52004" w:rsidRPr="001D6568" w:rsidRDefault="00F52004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Autorzy: Feliks </w:t>
            </w:r>
            <w:proofErr w:type="spellStart"/>
            <w:r w:rsidRPr="001D6568">
              <w:rPr>
                <w:rFonts w:cstheme="minorHAnsi"/>
                <w:b/>
              </w:rPr>
              <w:t>Szlajfer</w:t>
            </w:r>
            <w:proofErr w:type="spellEnd"/>
            <w:r w:rsidRPr="001D6568">
              <w:rPr>
                <w:rFonts w:cstheme="minorHAnsi"/>
                <w:b/>
              </w:rPr>
              <w:t>, Zbigniew Zaniewicz, Tomasz Rachwał, Roman Malarz- klasa V</w:t>
            </w:r>
          </w:p>
          <w:p w:rsidR="00F52004" w:rsidRPr="001D6568" w:rsidRDefault="00F52004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Rachwał, Roman Malarz, Dawid Szczypiński – klasa VI</w:t>
            </w:r>
          </w:p>
          <w:p w:rsidR="00F52004" w:rsidRPr="001D6568" w:rsidRDefault="00F52004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Malarz, Mariusz Szubert, Tomasz Rachwał – klasa VII</w:t>
            </w:r>
          </w:p>
          <w:p w:rsidR="00F52004" w:rsidRPr="001D6568" w:rsidRDefault="00F52004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Autorzy: Tomasz Rachwał, Dawid Szczypiński – klasa VIII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PODSTAWA PRAWNA</w:t>
            </w:r>
          </w:p>
          <w:p w:rsidR="00F52004" w:rsidRPr="001D6568" w:rsidRDefault="00F52004" w:rsidP="00F520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Ustawa z dnia 7 września 1991 r. o systemie oświaty </w:t>
            </w:r>
          </w:p>
          <w:p w:rsidR="00F52004" w:rsidRPr="00B569A9" w:rsidRDefault="00F52004" w:rsidP="00F520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B569A9">
              <w:rPr>
                <w:rFonts w:asciiTheme="minorHAnsi" w:hAnsiTheme="minorHAnsi" w:cstheme="minorHAnsi"/>
                <w:b/>
                <w:color w:val="000000"/>
              </w:rPr>
              <w:t>Rozporządzenie Ministra Edukacji Narodowej z dnia 13 czerwca 2025 r. zmieniające rozporządzenie w sprawie oceniania, klasyfikowania i promowania uczniów i słuchaczy w szkołach publicznych (</w:t>
            </w:r>
            <w:proofErr w:type="spellStart"/>
            <w:r w:rsidRPr="00B569A9">
              <w:rPr>
                <w:rFonts w:asciiTheme="minorHAnsi" w:hAnsiTheme="minorHAnsi" w:cstheme="minorHAnsi"/>
                <w:b/>
                <w:color w:val="000000"/>
              </w:rPr>
              <w:t>Dz.U</w:t>
            </w:r>
            <w:proofErr w:type="spellEnd"/>
            <w:r w:rsidRPr="00B569A9">
              <w:rPr>
                <w:rFonts w:asciiTheme="minorHAnsi" w:hAnsiTheme="minorHAnsi" w:cstheme="minorHAnsi"/>
                <w:b/>
                <w:color w:val="000000"/>
              </w:rPr>
              <w:t>. z 2025 r., poz. 778 )</w:t>
            </w:r>
          </w:p>
          <w:p w:rsidR="00F52004" w:rsidRPr="001D6568" w:rsidRDefault="00F52004" w:rsidP="00F520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Statut Szkoły </w:t>
            </w:r>
          </w:p>
          <w:p w:rsidR="00F52004" w:rsidRPr="001D6568" w:rsidRDefault="00F52004" w:rsidP="00F520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Wewnątrzszkolne Zasady Oceniania (WZO) </w:t>
            </w:r>
          </w:p>
          <w:p w:rsidR="00F52004" w:rsidRPr="001D6568" w:rsidRDefault="00F52004" w:rsidP="00E3112D">
            <w:p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  <w:color w:val="000000"/>
              </w:rPr>
              <w:t xml:space="preserve">Program nauczania: </w:t>
            </w:r>
            <w:r w:rsidRPr="001D6568">
              <w:rPr>
                <w:rFonts w:cstheme="minorHAnsi"/>
                <w:b/>
              </w:rPr>
              <w:t>Program nauczania geografii dla szkoły podstawowej – Planeta Nowa – Ewa Maria Tuz, Barbara Dziedzic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0"/>
              </w:numPr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Ogólne zasady oceniania uczniów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E3112D">
            <w:pPr>
              <w:rPr>
                <w:rFonts w:cstheme="minorHAnsi"/>
              </w:rPr>
            </w:pP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Ocenianie osiągnięć edukacyjnych ucznia polega na rozpoznawa</w:t>
            </w:r>
            <w:r>
              <w:rPr>
                <w:rFonts w:cstheme="minorHAnsi"/>
              </w:rPr>
              <w:t xml:space="preserve">niu przez nauczyciela postępów </w:t>
            </w:r>
            <w:r w:rsidRPr="001D6568">
              <w:rPr>
                <w:rFonts w:cstheme="minorHAnsi"/>
              </w:rPr>
              <w:t xml:space="preserve">w opanowaniu przez ucznia wiadomości </w:t>
            </w:r>
            <w:r>
              <w:rPr>
                <w:rFonts w:cstheme="minorHAnsi"/>
              </w:rPr>
              <w:t xml:space="preserve">                           </w:t>
            </w:r>
            <w:r w:rsidRPr="001D6568">
              <w:rPr>
                <w:rFonts w:cstheme="minorHAnsi"/>
              </w:rPr>
              <w:t>i umiejętności oraz jego poziomu w stosunku do wymagań edukacyjnych wynikających z podstawy programowej i realizowanych w szkole programów nauczania, opracowanych zgodnie z podstawą.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Nauczyciel: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5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informuje ucznia o  poziomie jego osiągnięć edukacyjnych oraz o postępach w tym zakresie;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5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motywuje ucznia do dalszych postępów w nauce;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5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-dostarcza rodzicom informacji o postępach, trudnościach w nauce oraz specjalnych uzdolnieniach ucznia;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5"/>
              </w:numPr>
              <w:ind w:left="709" w:hanging="283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-udziela uczniowi pomocy w samodzielnym planowaniu swojego rozwoju;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Na wniosek ucznia lub jego rodziców nauczyciel uzasadnia ustaloną ocenę</w:t>
            </w:r>
            <w:r>
              <w:rPr>
                <w:rFonts w:cstheme="minorHAnsi"/>
              </w:rPr>
              <w:t xml:space="preserve"> w sposób określony </w:t>
            </w:r>
            <w:r w:rsidRPr="001D6568">
              <w:rPr>
                <w:rFonts w:cstheme="minorHAnsi"/>
              </w:rPr>
              <w:t>w statucie szkoły.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Sprawdzone i ocenione pisemne prace są udostępniane do wglą</w:t>
            </w:r>
            <w:r>
              <w:rPr>
                <w:rFonts w:cstheme="minorHAnsi"/>
              </w:rPr>
              <w:t xml:space="preserve">du rodzicom w sposób określony </w:t>
            </w:r>
            <w:r w:rsidRPr="001D6568">
              <w:rPr>
                <w:rFonts w:cstheme="minorHAnsi"/>
              </w:rPr>
              <w:t>w statucie szkoły.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Szczegółowe warunki i zasady wewnątrzszkolnego oceniania określa statut szkoły.)</w:t>
            </w:r>
          </w:p>
          <w:p w:rsidR="00F52004" w:rsidRPr="001D6568" w:rsidRDefault="00F52004" w:rsidP="00E3112D">
            <w:pPr>
              <w:pStyle w:val="Akapitzlist"/>
              <w:ind w:left="360"/>
              <w:jc w:val="both"/>
              <w:rPr>
                <w:rFonts w:cstheme="minorHAnsi"/>
              </w:rPr>
            </w:pP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0"/>
              </w:numPr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Kryteria oceniania poszczególnych obszarów aktywności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DE65C1" w:rsidRDefault="00F52004" w:rsidP="00E3112D">
            <w:pPr>
              <w:rPr>
                <w:rFonts w:cstheme="minorHAnsi"/>
                <w:b/>
              </w:rPr>
            </w:pPr>
            <w:r w:rsidRPr="00DE65C1">
              <w:rPr>
                <w:rFonts w:cstheme="minorHAnsi"/>
              </w:rPr>
              <w:t xml:space="preserve">Ocenie przedmiotowej podlegają czynności uczniów takie jak: sprawdziany, kartkówki, odpowiedzi ustne, ćwiczenia wykonywane na lekcji, ćwiczenia wykonywane w zeszycie ćwiczeń, </w:t>
            </w:r>
            <w:r>
              <w:rPr>
                <w:rFonts w:cstheme="minorHAnsi"/>
              </w:rPr>
              <w:t>zadania domowe</w:t>
            </w:r>
            <w:r w:rsidRPr="00DE65C1">
              <w:rPr>
                <w:rFonts w:cstheme="minorHAnsi"/>
              </w:rPr>
              <w:t xml:space="preserve"> dla chętnych, prace dodatkowe oraz szczegółowe osiągnięcia/udział w konkursach)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lastRenderedPageBreak/>
              <w:t>Osiągnięcia edukacyjne ucznia są sprawdzane w następujący sposób: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Sprawdziany, po każdym dziale oparte na szczegółowych wymaganiach z danego zakresu, badające bieżące osiągnięcia uczniów.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Referaty, prezentacje, zadania związane z samokształceniem, wyszukiwaniem i selekcja informacji oraz prezentacją swojej pracy.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Kartkówki zapowiedziane i niezapowiedziane, oparte na celach pojedynczych lekcji, badających opanowanie pojedynczych utrwalonych lub wprowadzonych umiejętności.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Odpowiedzi uczniów zapowiedziane i niezapowiedziane.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Praca na lekcji: indywidualne i grupowe, oparte na celach pojedynczych lekcji, szczegółowych wymaganiach z danego zakresu.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Aktywność na lekcji.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Praca domowa ( nie na ocenę)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Zeszyt przedmiotowy</w:t>
            </w:r>
            <w:r>
              <w:rPr>
                <w:rFonts w:cstheme="minorHAnsi"/>
              </w:rPr>
              <w:t xml:space="preserve"> </w:t>
            </w:r>
          </w:p>
          <w:p w:rsidR="00F52004" w:rsidRPr="004E3C56" w:rsidRDefault="00F52004" w:rsidP="00E3112D">
            <w:pPr>
              <w:ind w:left="360"/>
              <w:jc w:val="both"/>
              <w:rPr>
                <w:rFonts w:cstheme="minorHAnsi"/>
              </w:rPr>
            </w:pPr>
            <w:r w:rsidRPr="004E3C56">
              <w:rPr>
                <w:rFonts w:cstheme="minorHAnsi"/>
              </w:rPr>
              <w:t>Jest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własnością ucznia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56"/>
              </w:rPr>
              <w:t xml:space="preserve"> </w:t>
            </w:r>
            <w:r w:rsidRPr="004E3C56">
              <w:rPr>
                <w:rFonts w:cstheme="minorHAnsi"/>
              </w:rPr>
              <w:t>ma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być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prowadzony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czytelnie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i starannie.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Uczeń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ma dbać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o</w:t>
            </w:r>
            <w:r w:rsidRPr="004E3C56">
              <w:rPr>
                <w:rFonts w:cstheme="minorHAnsi"/>
                <w:spacing w:val="-57"/>
              </w:rPr>
              <w:t xml:space="preserve">     </w:t>
            </w:r>
            <w:r w:rsidRPr="004E3C56">
              <w:rPr>
                <w:rFonts w:cstheme="minorHAnsi"/>
              </w:rPr>
              <w:t>zapisywanie treści omawianych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lekcji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oraz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notowanie zadania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domowego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1D6568">
              <w:rPr>
                <w:rFonts w:cstheme="minorHAnsi"/>
              </w:rPr>
              <w:t>eszyt ćwiczeń</w:t>
            </w:r>
            <w:r>
              <w:rPr>
                <w:rFonts w:cstheme="minorHAnsi"/>
              </w:rPr>
              <w:t xml:space="preserve"> (klasa V)</w:t>
            </w:r>
          </w:p>
          <w:p w:rsidR="00F52004" w:rsidRDefault="00F52004" w:rsidP="00E3112D">
            <w:pPr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jest własnością ucznia i ma być czytelnie, starannie  i systematycznie prowadzony</w:t>
            </w:r>
          </w:p>
          <w:p w:rsidR="00F52004" w:rsidRDefault="00F52004" w:rsidP="00E3112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Przy wystawieniu oceny śródrocznej/ </w:t>
            </w:r>
            <w:proofErr w:type="spellStart"/>
            <w:r>
              <w:rPr>
                <w:rFonts w:cstheme="minorHAnsi"/>
              </w:rPr>
              <w:t>końcoworocznej</w:t>
            </w:r>
            <w:proofErr w:type="spellEnd"/>
            <w:r>
              <w:rPr>
                <w:rFonts w:cstheme="minorHAnsi"/>
              </w:rPr>
              <w:t xml:space="preserve"> stosuję się średnią ważoną:</w:t>
            </w:r>
          </w:p>
          <w:p w:rsidR="00F52004" w:rsidRPr="001D6568" w:rsidRDefault="00F52004" w:rsidP="00E3112D">
            <w:pPr>
              <w:spacing w:before="120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  <w:b/>
              </w:rPr>
              <w:t>Waga ocen: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Test typu B (sprawdzian z działu) – 3 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Test typu C (kartkówka) – 2 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Odpowiedź ustna – 2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1D6568">
              <w:rPr>
                <w:rFonts w:cstheme="minorHAnsi"/>
              </w:rPr>
              <w:t>eszyt przedmiotowy – 1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1D6568">
              <w:rPr>
                <w:rFonts w:cstheme="minorHAnsi"/>
              </w:rPr>
              <w:t>Zeszyt ćwiczeń - 1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Praca na lekcji – 2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Prace dodatkowe -1-3 (wg uznania nauczyciela)</w:t>
            </w:r>
          </w:p>
          <w:tbl>
            <w:tblPr>
              <w:tblStyle w:val="Tabela-Siatka"/>
              <w:tblW w:w="0" w:type="auto"/>
              <w:tblInd w:w="1101" w:type="dxa"/>
              <w:tblLook w:val="04A0"/>
            </w:tblPr>
            <w:tblGrid>
              <w:gridCol w:w="3543"/>
              <w:gridCol w:w="3544"/>
            </w:tblGrid>
            <w:tr w:rsidR="00F52004" w:rsidRPr="001D6568" w:rsidTr="00E3112D"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ŚREDNIA WAŻONA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OCENA</w:t>
                  </w:r>
                </w:p>
              </w:tc>
            </w:tr>
            <w:tr w:rsidR="00F52004" w:rsidRPr="001D6568" w:rsidTr="00E3112D"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W&gt;5,60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celujący</w:t>
                  </w:r>
                </w:p>
              </w:tc>
            </w:tr>
            <w:tr w:rsidR="00F52004" w:rsidRPr="001D6568" w:rsidTr="00E3112D"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4,60 &lt;W &gt;5,59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bardzo dobry  </w:t>
                  </w:r>
                </w:p>
              </w:tc>
            </w:tr>
            <w:tr w:rsidR="00F52004" w:rsidRPr="001D6568" w:rsidTr="00E3112D"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3,60 &lt;W &gt;4,59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dobry </w:t>
                  </w:r>
                </w:p>
              </w:tc>
            </w:tr>
            <w:tr w:rsidR="00F52004" w:rsidRPr="001D6568" w:rsidTr="00E3112D"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2,60 &lt;W &gt;3,59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dostateczny  </w:t>
                  </w:r>
                </w:p>
              </w:tc>
            </w:tr>
            <w:tr w:rsidR="00F52004" w:rsidRPr="001D6568" w:rsidTr="00E3112D"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1,60 &lt;W &gt;2,59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dopuszczający  </w:t>
                  </w:r>
                </w:p>
              </w:tc>
            </w:tr>
            <w:tr w:rsidR="00F52004" w:rsidRPr="001D6568" w:rsidTr="00E3112D">
              <w:trPr>
                <w:trHeight w:val="70"/>
              </w:trPr>
              <w:tc>
                <w:tcPr>
                  <w:tcW w:w="3543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>W&lt;1,60</w:t>
                  </w:r>
                </w:p>
              </w:tc>
              <w:tc>
                <w:tcPr>
                  <w:tcW w:w="3544" w:type="dxa"/>
                </w:tcPr>
                <w:p w:rsidR="00F52004" w:rsidRPr="001D6568" w:rsidRDefault="00F52004" w:rsidP="00E3112D">
                  <w:pPr>
                    <w:spacing w:after="120"/>
                    <w:jc w:val="both"/>
                    <w:rPr>
                      <w:rFonts w:cstheme="minorHAnsi"/>
                    </w:rPr>
                  </w:pPr>
                  <w:r w:rsidRPr="001D6568">
                    <w:rPr>
                      <w:rFonts w:cstheme="minorHAnsi"/>
                    </w:rPr>
                    <w:t xml:space="preserve">niedostateczny  </w:t>
                  </w:r>
                </w:p>
              </w:tc>
            </w:tr>
          </w:tbl>
          <w:p w:rsidR="00F52004" w:rsidRPr="001D6568" w:rsidRDefault="00F52004" w:rsidP="00E3112D">
            <w:pPr>
              <w:jc w:val="both"/>
              <w:rPr>
                <w:rFonts w:cstheme="minorHAnsi"/>
              </w:rPr>
            </w:pPr>
          </w:p>
        </w:tc>
      </w:tr>
      <w:tr w:rsidR="00F52004" w:rsidRPr="001D6568" w:rsidTr="00E3112D">
        <w:tc>
          <w:tcPr>
            <w:tcW w:w="15134" w:type="dxa"/>
          </w:tcPr>
          <w:p w:rsidR="00F52004" w:rsidRPr="004E3C56" w:rsidRDefault="00F52004" w:rsidP="00F52004">
            <w:pPr>
              <w:pStyle w:val="Akapitzlist"/>
              <w:numPr>
                <w:ilvl w:val="0"/>
                <w:numId w:val="31"/>
              </w:numPr>
              <w:ind w:left="0" w:firstLine="0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Prace pisemne: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lastRenderedPageBreak/>
              <w:t>są obowiązkowe</w:t>
            </w:r>
            <w:r>
              <w:rPr>
                <w:rFonts w:cstheme="minorHAnsi"/>
              </w:rPr>
              <w:t>, n</w:t>
            </w:r>
            <w:r w:rsidRPr="001D6568">
              <w:rPr>
                <w:rFonts w:cstheme="minorHAnsi"/>
              </w:rPr>
              <w:t>auczyciel sprawdza i ocenia prace pisemne uczniów w terminie nie przekraczającym 14 dni od daty napisania prac przez uczniów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uczeń ma prawo do dobrowolnej poprawy oceny ze sprawdzianów, poprawie podlegają oceny: niedostateczny, dopuszczający i dostateczny. Poprawa odbywa się na prośbę ucznia w ciągu dwóch tygodni od dnia podania informacji o ocenie. Uczeń może poprawić ocenę tylko raz. Pod uwagę bierze się średnią z obydwu uzyskanych ocen (tej pierwszej ze sprawdzianu i tej z poprawy).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udostępnione do wglądu uczniom po ich sprawdzeniu (do 2</w:t>
            </w:r>
            <w:r>
              <w:rPr>
                <w:rFonts w:cstheme="minorHAnsi"/>
              </w:rPr>
              <w:t xml:space="preserve"> tygodni) i omawiane na lekcji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udostępniane do wglądu rodzicom zgodnie z</w:t>
            </w:r>
            <w:r>
              <w:rPr>
                <w:rFonts w:cstheme="minorHAnsi"/>
              </w:rPr>
              <w:t xml:space="preserve"> zasadami zawartymi w statucie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  <w:b/>
              </w:rPr>
            </w:pPr>
            <w:r w:rsidRPr="004E3C56">
              <w:rPr>
                <w:rFonts w:cstheme="minorHAnsi"/>
              </w:rPr>
              <w:t>są przechowywane w teczkach do końca roku szkolnego, (czyli do 31 sierpnia)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Nieobecność ucznia: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W razie nieobecności podczas pracy pisemnej powinien napisać sprawdzian w terminie późniejszym, uzgodnionym z nauczycielem</w:t>
            </w:r>
          </w:p>
          <w:p w:rsidR="00F52004" w:rsidRPr="001D6568" w:rsidRDefault="00F52004" w:rsidP="00E3112D">
            <w:pPr>
              <w:jc w:val="both"/>
              <w:rPr>
                <w:rFonts w:cstheme="minorHAnsi"/>
              </w:rPr>
            </w:pP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Prace ucznia:</w:t>
            </w:r>
          </w:p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 xml:space="preserve">Sprawdziany </w:t>
            </w:r>
            <w:r w:rsidRPr="001D6568">
              <w:rPr>
                <w:rFonts w:cstheme="minorHAnsi"/>
              </w:rPr>
              <w:t>są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obowiązkowe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przeprowadza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się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formie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pisemnej,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a ich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celem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jest</w:t>
            </w:r>
            <w:r>
              <w:rPr>
                <w:rFonts w:cstheme="minorHAnsi"/>
              </w:rPr>
              <w:t xml:space="preserve"> 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sprawdzenie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wiadomości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i umiejętności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ucznia z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zakresu danego działu.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3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planuje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się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zakończenie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informowany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planowanym sprawdzianie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co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dwu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tygodniowym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wyprzedzeniem.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38"/>
              </w:numPr>
              <w:tabs>
                <w:tab w:val="left" w:pos="426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Przed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każdym sprawdzianem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podaje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pisemnie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jej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programowy.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3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Każdy sprawdzian poprzedza lekcja powtórzeniowa, podczas której nauczyciel zwraca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uwagę uczniów na najważniejsze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zagadnienia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danego działu.</w:t>
            </w:r>
          </w:p>
          <w:p w:rsidR="00F52004" w:rsidRPr="004E3C56" w:rsidRDefault="00F52004" w:rsidP="00F52004">
            <w:pPr>
              <w:pStyle w:val="TableParagraph"/>
              <w:numPr>
                <w:ilvl w:val="0"/>
                <w:numId w:val="38"/>
              </w:numPr>
              <w:tabs>
                <w:tab w:val="left" w:pos="317"/>
              </w:tabs>
              <w:ind w:left="42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Zasada przeliczania punktów na stopień szkolny: Nauczyciel ustala ocenę każdorazowo zgodnie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 ilością punktów, które uczeń mógł otrzymać na różnych poziomach wymagań lub wg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następującej skali: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/0% - 29%/ niedostateczny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/30% - 37%/ -(minus) dopuszczający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/38 % - 44%/ dopuszczający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/45% - 49%/ +(plus) dopuszczający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/50% - 58%/ -(minus) dostateczny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/59% - 69%/ dostateczny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/70% - 74%/ +(plus) dostateczny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/75% - 79%/ -(minus) dobry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/80% - 85%/ dobry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/86% - 89%/ +(plus) dobry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/90% - 92%/ - (minus) bardzo dobry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/93% - 95%/ bardzo dobry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/96% - 98%/ + (plus) bardzo dobry</w:t>
            </w:r>
          </w:p>
          <w:p w:rsidR="00F52004" w:rsidRPr="001D6568" w:rsidRDefault="00F52004" w:rsidP="00E3112D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/99% - 100%/ celujący</w:t>
            </w:r>
          </w:p>
          <w:p w:rsidR="00F52004" w:rsidRPr="001D6568" w:rsidRDefault="00F52004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Kartkówki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przeprowadza się w formie pisemnej, a ich celem jest sprawdzenie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wiadomości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umiejętności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ucznia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zakresu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programowego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1–3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ostatnich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jednostek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lekcyjnych.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39"/>
              </w:numPr>
              <w:tabs>
                <w:tab w:val="left" w:pos="317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Nauczyciel nie ma obowiązku uprzedzania uczniów o terminie i zakresie programowym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sprawdzianu.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skonstruowana,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mógł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wykonać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wszystkie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polecenia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czasie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dłuższym niż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15 minut.</w:t>
            </w:r>
          </w:p>
          <w:p w:rsidR="00F52004" w:rsidRPr="004E3C56" w:rsidRDefault="00F52004" w:rsidP="00F52004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right="85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Kartkówka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oceniana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punktowej,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liczba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punktów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przeliczana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 ocenę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br/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       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zależności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 poziomu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 zadań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wg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zawartej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 pkt. 4e</w:t>
            </w:r>
          </w:p>
          <w:p w:rsidR="00F52004" w:rsidRPr="001D6568" w:rsidRDefault="00F52004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Odpowiedź</w:t>
            </w:r>
            <w:r w:rsidRPr="00DE65C1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E65C1">
              <w:rPr>
                <w:rFonts w:asciiTheme="minorHAnsi" w:hAnsiTheme="minorHAnsi" w:cstheme="minorHAnsi"/>
                <w:b/>
                <w:sz w:val="24"/>
                <w:szCs w:val="24"/>
              </w:rPr>
              <w:t>ustna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obejmuje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zakres</w:t>
            </w:r>
            <w:r w:rsidRPr="001D65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programowy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aktualnie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realizowanego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działu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(3 ostatnie tematy). Oceniając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odpowiedź ustną, nauczyciel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</w:t>
            </w:r>
            <w:r w:rsidRPr="001D65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 uwagę: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zgodność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wypowiedzi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postawionym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pytaniem,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prawidłowe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posługiwanie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pojęciami,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prawidłowe posługiwanie się mapą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zawartość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merytoryczną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wypowiedzi,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sposób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formułowania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wypowiedzi.</w:t>
            </w:r>
          </w:p>
          <w:p w:rsidR="00F52004" w:rsidRPr="001D6568" w:rsidRDefault="00F52004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Plusy</w:t>
            </w: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4E3C56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b/>
                <w:sz w:val="24"/>
                <w:szCs w:val="24"/>
              </w:rPr>
              <w:t>minusy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Uczeń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otrzymuje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plus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(+)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za: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wykonanie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zadania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domowego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–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karty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pracy,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udzielanie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częstych</w:t>
            </w:r>
            <w:r w:rsidRPr="001D6568">
              <w:rPr>
                <w:rFonts w:cstheme="minorHAnsi"/>
              </w:rPr>
              <w:br/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poprawnych odpowiedzi, stosowanie wiedzy przedmiotowej w sytuacjach praktycznych, logiczne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myślenie i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wnioskowanie,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wysiłek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wkład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pracy.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Uczeń otrzymuje minus (-) za niewykonanie zadania domowego – karty pracy, za niewłaściwą</w:t>
            </w:r>
            <w:r w:rsidRPr="004E3C56">
              <w:rPr>
                <w:rFonts w:cstheme="minorHAnsi"/>
                <w:spacing w:val="-57"/>
              </w:rPr>
              <w:t xml:space="preserve"> </w:t>
            </w:r>
            <w:r w:rsidRPr="004E3C56">
              <w:rPr>
                <w:rFonts w:cstheme="minorHAnsi"/>
              </w:rPr>
              <w:t>odpowiedź lub notoryczne niezainteresowanie lekcją objawiające się ciągłym uniemożliwianiem</w:t>
            </w:r>
            <w:r w:rsidRPr="004E3C56">
              <w:rPr>
                <w:rFonts w:cstheme="minorHAnsi"/>
                <w:spacing w:val="-58"/>
              </w:rPr>
              <w:t xml:space="preserve"> </w:t>
            </w:r>
            <w:r w:rsidRPr="004E3C56">
              <w:rPr>
                <w:rFonts w:cstheme="minorHAnsi"/>
              </w:rPr>
              <w:t>zdobywania wiedzy sobie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1"/>
              </w:rPr>
              <w:t xml:space="preserve"> </w:t>
            </w:r>
            <w:r w:rsidRPr="004E3C56">
              <w:rPr>
                <w:rFonts w:cstheme="minorHAnsi"/>
              </w:rPr>
              <w:t>innym.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Każde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cztery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plusy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przelicza się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 xml:space="preserve">ocenę </w:t>
            </w:r>
            <w:proofErr w:type="spellStart"/>
            <w:r w:rsidRPr="004E3C56">
              <w:rPr>
                <w:rFonts w:cstheme="minorHAnsi"/>
              </w:rPr>
              <w:t>celujacą</w:t>
            </w:r>
            <w:proofErr w:type="spellEnd"/>
            <w:r w:rsidRPr="004E3C56">
              <w:rPr>
                <w:rFonts w:cstheme="minorHAnsi"/>
              </w:rPr>
              <w:t>.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Każde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trzy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minusy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przelicza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ocenę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niedostateczną.</w:t>
            </w:r>
          </w:p>
          <w:p w:rsidR="00F52004" w:rsidRPr="001D6568" w:rsidRDefault="00F52004" w:rsidP="00E3112D">
            <w:pPr>
              <w:pStyle w:val="TableParagraph"/>
              <w:spacing w:before="120"/>
              <w:ind w:lef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Prace</w:t>
            </w:r>
            <w:r w:rsidRPr="001D65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dodatkowe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obejmują dodatkowe zadania dla zainteresowanych uczniów (zadania dla</w:t>
            </w:r>
            <w:r w:rsidRPr="001D65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chętnych), prace projektowe wykonane indywidualnie lub zespołowo, przygotowanie gazetki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ściennej,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pomocy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naukowych,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prezentacji.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Oceniając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ten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bierze pod uwagę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m.in.: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>wartość</w:t>
            </w:r>
            <w:r w:rsidRPr="001D6568">
              <w:rPr>
                <w:rFonts w:cstheme="minorHAnsi"/>
                <w:spacing w:val="-9"/>
              </w:rPr>
              <w:t xml:space="preserve"> </w:t>
            </w:r>
            <w:r w:rsidRPr="001D6568">
              <w:rPr>
                <w:rFonts w:cstheme="minorHAnsi"/>
              </w:rPr>
              <w:t>merytoryczną</w:t>
            </w:r>
            <w:r w:rsidRPr="001D6568">
              <w:rPr>
                <w:rFonts w:cstheme="minorHAnsi"/>
                <w:spacing w:val="-6"/>
              </w:rPr>
              <w:t xml:space="preserve"> </w:t>
            </w:r>
            <w:r w:rsidRPr="001D6568">
              <w:rPr>
                <w:rFonts w:cstheme="minorHAnsi"/>
              </w:rPr>
              <w:t>pracy,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estetykę</w:t>
            </w:r>
            <w:r w:rsidRPr="004E3C56">
              <w:rPr>
                <w:rFonts w:cstheme="minorHAnsi"/>
                <w:spacing w:val="-6"/>
              </w:rPr>
              <w:t xml:space="preserve"> </w:t>
            </w:r>
            <w:r w:rsidRPr="004E3C56">
              <w:rPr>
                <w:rFonts w:cstheme="minorHAnsi"/>
              </w:rPr>
              <w:t>wykonania,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wkład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pracy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ucznia,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sposób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prezentacji,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oryginalność</w:t>
            </w:r>
            <w:r w:rsidRPr="004E3C56">
              <w:rPr>
                <w:rFonts w:cstheme="minorHAnsi"/>
                <w:spacing w:val="-5"/>
              </w:rPr>
              <w:t xml:space="preserve"> </w:t>
            </w:r>
            <w:r w:rsidRPr="004E3C56">
              <w:rPr>
                <w:rFonts w:cstheme="minorHAnsi"/>
              </w:rPr>
              <w:t>i</w:t>
            </w:r>
            <w:r w:rsidRPr="004E3C56">
              <w:rPr>
                <w:rFonts w:cstheme="minorHAnsi"/>
                <w:spacing w:val="-7"/>
              </w:rPr>
              <w:t xml:space="preserve"> </w:t>
            </w:r>
            <w:r w:rsidRPr="004E3C56">
              <w:rPr>
                <w:rFonts w:cstheme="minorHAnsi"/>
              </w:rPr>
              <w:t>pomysłowość</w:t>
            </w:r>
            <w:r w:rsidRPr="004E3C56">
              <w:rPr>
                <w:rFonts w:cstheme="minorHAnsi"/>
                <w:spacing w:val="-6"/>
              </w:rPr>
              <w:t xml:space="preserve"> </w:t>
            </w:r>
            <w:r w:rsidRPr="004E3C56">
              <w:rPr>
                <w:rFonts w:cstheme="minorHAnsi"/>
              </w:rPr>
              <w:t>pracy.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Informowanie ucznia o poziomie jego osiągnięć edukacyjnych oraz o postępach w tym zakresie przebiega następująco: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40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Każda ocena z pracy pisemnej jest uzasadniona przyznaną punktacją procentową, a w miarę</w:t>
            </w:r>
            <w:r w:rsidRPr="001D6568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potrzeb – dodatkowym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pisemnym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komentarzem</w:t>
            </w:r>
            <w:r w:rsidRPr="001D65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do niej.</w:t>
            </w:r>
          </w:p>
          <w:p w:rsidR="00F52004" w:rsidRDefault="00F52004" w:rsidP="00F52004">
            <w:pPr>
              <w:pStyle w:val="TableParagraph"/>
              <w:numPr>
                <w:ilvl w:val="0"/>
                <w:numId w:val="40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Każda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ocena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odpowiedź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ustną</w:t>
            </w:r>
            <w:r w:rsidRPr="004E3C5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uzasadniona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ustnie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forum</w:t>
            </w:r>
            <w:r w:rsidRPr="004E3C5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klasy,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ze</w:t>
            </w:r>
            <w:r w:rsidRPr="004E3C5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wskazaniem</w:t>
            </w:r>
            <w:r w:rsidRPr="004E3C56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obszarów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poprawnie</w:t>
            </w:r>
            <w:r w:rsidRPr="004E3C5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wykonanych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i umiejętności</w:t>
            </w:r>
            <w:r w:rsidRPr="004E3C5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wymagających</w:t>
            </w:r>
            <w:r w:rsidRPr="004E3C5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asciiTheme="minorHAnsi" w:hAnsiTheme="minorHAnsi" w:cstheme="minorHAnsi"/>
                <w:sz w:val="24"/>
                <w:szCs w:val="24"/>
              </w:rPr>
              <w:t>ćwiczenia.</w:t>
            </w:r>
          </w:p>
          <w:p w:rsidR="00F52004" w:rsidRPr="004E3C56" w:rsidRDefault="00F52004" w:rsidP="00F52004">
            <w:pPr>
              <w:pStyle w:val="TableParagraph"/>
              <w:numPr>
                <w:ilvl w:val="0"/>
                <w:numId w:val="40"/>
              </w:numPr>
              <w:tabs>
                <w:tab w:val="left" w:pos="297"/>
              </w:tabs>
              <w:ind w:left="426" w:right="506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C56">
              <w:rPr>
                <w:rFonts w:cstheme="minorHAnsi"/>
                <w:sz w:val="24"/>
                <w:szCs w:val="24"/>
              </w:rPr>
              <w:t>Nauczyciel przy wystawianiu oceny śródrocznej i rocznej w pierwszej kolejności bierze pod</w:t>
            </w:r>
            <w:r w:rsidRPr="004E3C56">
              <w:rPr>
                <w:rFonts w:cstheme="minorHAnsi"/>
                <w:spacing w:val="-57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uwagę prace klasowe, sprawdziany,</w:t>
            </w:r>
            <w:r w:rsidRPr="004E3C5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4E3C56">
              <w:rPr>
                <w:rFonts w:cstheme="minorHAnsi"/>
                <w:sz w:val="24"/>
                <w:szCs w:val="24"/>
              </w:rPr>
              <w:t>kartkówki, aktywność.)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Default="00F52004" w:rsidP="00F52004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Nieprzygotowania</w:t>
            </w:r>
          </w:p>
          <w:p w:rsidR="00F52004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1D6568">
              <w:rPr>
                <w:rFonts w:cstheme="minorHAnsi"/>
              </w:rPr>
              <w:t xml:space="preserve">Uczeń ma prawo do dwukrotnego/jednokrotnego (w zależności od liczby godzin w tygodniu) zgłoszenia nieprzygotowania do zajęć lekcyjnych </w:t>
            </w:r>
            <w:r w:rsidRPr="001D6568">
              <w:rPr>
                <w:rFonts w:cstheme="minorHAnsi"/>
              </w:rPr>
              <w:lastRenderedPageBreak/>
              <w:t>(nieprzygotowanie do lekcji oznacza: niegotowość do odpowiedzi ustnej, brak zeszytu, brak podręcznika lub brak pracy domowej)</w:t>
            </w:r>
          </w:p>
          <w:p w:rsidR="00F52004" w:rsidRPr="004E3C56" w:rsidRDefault="00F52004" w:rsidP="00F52004">
            <w:pPr>
              <w:pStyle w:val="Akapitzlist"/>
              <w:numPr>
                <w:ilvl w:val="0"/>
                <w:numId w:val="37"/>
              </w:numPr>
              <w:ind w:left="426" w:hanging="284"/>
              <w:rPr>
                <w:rFonts w:cstheme="minorHAnsi"/>
              </w:rPr>
            </w:pPr>
            <w:r w:rsidRPr="004E3C56">
              <w:rPr>
                <w:rFonts w:cstheme="minorHAnsi"/>
              </w:rPr>
              <w:t>Nieprzygotowania</w:t>
            </w:r>
            <w:r w:rsidRPr="004E3C56">
              <w:rPr>
                <w:rFonts w:cstheme="minorHAnsi"/>
                <w:spacing w:val="-4"/>
              </w:rPr>
              <w:t xml:space="preserve"> </w:t>
            </w:r>
            <w:r w:rsidRPr="004E3C56">
              <w:rPr>
                <w:rFonts w:cstheme="minorHAnsi"/>
              </w:rPr>
              <w:t>zgłasza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się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z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miejsca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ustnie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na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początku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zajęć</w:t>
            </w:r>
            <w:r w:rsidRPr="004E3C56">
              <w:rPr>
                <w:rFonts w:cstheme="minorHAnsi"/>
                <w:spacing w:val="-3"/>
              </w:rPr>
              <w:t xml:space="preserve"> </w:t>
            </w:r>
            <w:r w:rsidRPr="004E3C56">
              <w:rPr>
                <w:rFonts w:cstheme="minorHAnsi"/>
              </w:rPr>
              <w:t>po</w:t>
            </w:r>
            <w:r w:rsidRPr="004E3C56">
              <w:rPr>
                <w:rFonts w:cstheme="minorHAnsi"/>
                <w:spacing w:val="-2"/>
              </w:rPr>
              <w:t xml:space="preserve"> </w:t>
            </w:r>
            <w:r w:rsidRPr="004E3C56">
              <w:rPr>
                <w:rFonts w:cstheme="minorHAnsi"/>
              </w:rPr>
              <w:t>sprawdzeniu</w:t>
            </w:r>
            <w:r w:rsidRPr="004E3C56">
              <w:rPr>
                <w:rFonts w:cstheme="minorHAnsi"/>
                <w:spacing w:val="-1"/>
              </w:rPr>
              <w:t xml:space="preserve"> </w:t>
            </w:r>
            <w:r w:rsidRPr="004E3C56">
              <w:rPr>
                <w:rFonts w:cstheme="minorHAnsi"/>
              </w:rPr>
              <w:t>listy</w:t>
            </w:r>
            <w:r w:rsidRPr="004E3C56">
              <w:rPr>
                <w:rFonts w:cstheme="minorHAnsi"/>
                <w:spacing w:val="-57"/>
              </w:rPr>
              <w:t xml:space="preserve">          </w:t>
            </w:r>
            <w:r w:rsidRPr="004E3C56">
              <w:rPr>
                <w:rFonts w:cstheme="minorHAnsi"/>
              </w:rPr>
              <w:t>obecności.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lastRenderedPageBreak/>
              <w:t>Szczególne osiągnięcia uczniów:</w:t>
            </w:r>
          </w:p>
          <w:p w:rsidR="00F52004" w:rsidRPr="001D6568" w:rsidRDefault="00F52004" w:rsidP="00E3112D">
            <w:pPr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tym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udział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konkursach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przedmiotowych,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szkolnych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57"/>
              </w:rPr>
              <w:t xml:space="preserve">                 </w:t>
            </w:r>
            <w:r w:rsidRPr="001D6568">
              <w:rPr>
                <w:rFonts w:cstheme="minorHAnsi"/>
              </w:rPr>
              <w:t>międzyszkolnych,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są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oceniane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zgodnie z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zasadami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zapisanymi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statucie)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E3112D">
            <w:pPr>
              <w:pStyle w:val="Akapitzlist"/>
              <w:ind w:left="360"/>
              <w:jc w:val="center"/>
              <w:rPr>
                <w:rFonts w:cstheme="minorHAnsi"/>
                <w:b/>
              </w:rPr>
            </w:pPr>
            <w:r w:rsidRPr="001D6568">
              <w:rPr>
                <w:rFonts w:cstheme="minorHAnsi"/>
                <w:b/>
              </w:rPr>
              <w:t>III. Postanowienia końcowe</w:t>
            </w:r>
          </w:p>
        </w:tc>
      </w:tr>
      <w:tr w:rsidR="00F52004" w:rsidRPr="001D6568" w:rsidTr="00E3112D">
        <w:tc>
          <w:tcPr>
            <w:tcW w:w="15134" w:type="dxa"/>
          </w:tcPr>
          <w:p w:rsidR="00F52004" w:rsidRPr="001D6568" w:rsidRDefault="00F52004" w:rsidP="00F52004">
            <w:pPr>
              <w:pStyle w:val="TableParagraph"/>
              <w:numPr>
                <w:ilvl w:val="0"/>
                <w:numId w:val="34"/>
              </w:numPr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We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 xml:space="preserve"> PZO obowiązują</w:t>
            </w:r>
            <w:r w:rsidRPr="001D65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Pr="001D65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Pr="001D65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Pr="001D6568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 </w:t>
            </w:r>
            <w:r w:rsidRPr="001D6568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:rsidR="00F52004" w:rsidRPr="001D6568" w:rsidRDefault="00F52004" w:rsidP="00F52004">
            <w:pPr>
              <w:pStyle w:val="Akapitzlist"/>
              <w:numPr>
                <w:ilvl w:val="0"/>
                <w:numId w:val="34"/>
              </w:numPr>
              <w:jc w:val="both"/>
              <w:rPr>
                <w:rFonts w:cstheme="minorHAnsi"/>
                <w:b/>
              </w:rPr>
            </w:pPr>
            <w:r w:rsidRPr="001D6568">
              <w:rPr>
                <w:rFonts w:cstheme="minorHAnsi"/>
              </w:rPr>
              <w:t>We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wszystkich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kwestiach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nieujętych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PZO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i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w</w:t>
            </w:r>
            <w:r w:rsidRPr="001D6568">
              <w:rPr>
                <w:rFonts w:cstheme="minorHAnsi"/>
                <w:spacing w:val="-5"/>
              </w:rPr>
              <w:t xml:space="preserve"> </w:t>
            </w:r>
            <w:r w:rsidRPr="001D6568">
              <w:rPr>
                <w:rFonts w:cstheme="minorHAnsi"/>
              </w:rPr>
              <w:t>Statucie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SP</w:t>
            </w:r>
            <w:r w:rsidRPr="001D6568">
              <w:rPr>
                <w:rFonts w:cstheme="minorHAnsi"/>
                <w:spacing w:val="-12"/>
              </w:rPr>
              <w:t xml:space="preserve"> </w:t>
            </w:r>
            <w:r w:rsidRPr="001D6568">
              <w:rPr>
                <w:rFonts w:cstheme="minorHAnsi"/>
              </w:rPr>
              <w:t>im. Jana Pawła II w Korczynie</w:t>
            </w:r>
            <w:r w:rsidRPr="001D6568">
              <w:rPr>
                <w:rFonts w:cstheme="minorHAnsi"/>
                <w:spacing w:val="-3"/>
              </w:rPr>
              <w:t xml:space="preserve"> </w:t>
            </w:r>
            <w:r w:rsidRPr="001D6568">
              <w:rPr>
                <w:rFonts w:cstheme="minorHAnsi"/>
              </w:rPr>
              <w:t>decyzję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podejmuje</w:t>
            </w:r>
            <w:r w:rsidRPr="001D6568">
              <w:rPr>
                <w:rFonts w:cstheme="minorHAnsi"/>
                <w:spacing w:val="-2"/>
              </w:rPr>
              <w:t xml:space="preserve"> </w:t>
            </w:r>
            <w:r w:rsidRPr="001D6568">
              <w:rPr>
                <w:rFonts w:cstheme="minorHAnsi"/>
              </w:rPr>
              <w:t>się</w:t>
            </w:r>
            <w:r w:rsidRPr="001D6568">
              <w:rPr>
                <w:rFonts w:cstheme="minorHAnsi"/>
                <w:spacing w:val="-4"/>
              </w:rPr>
              <w:t xml:space="preserve"> </w:t>
            </w:r>
            <w:r w:rsidRPr="001D6568">
              <w:rPr>
                <w:rFonts w:cstheme="minorHAnsi"/>
              </w:rPr>
              <w:t>z</w:t>
            </w:r>
            <w:r w:rsidRPr="001D6568">
              <w:rPr>
                <w:rFonts w:cstheme="minorHAnsi"/>
                <w:spacing w:val="-57"/>
              </w:rPr>
              <w:t xml:space="preserve"> </w:t>
            </w:r>
            <w:r w:rsidRPr="001D6568">
              <w:rPr>
                <w:rFonts w:cstheme="minorHAnsi"/>
              </w:rPr>
              <w:t>uwzględnieniem przepisów Rozporządzenia w sprawie warunków i sposobu oceniania,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klasyfikowania i promowania uczniów i słuchaczy oraz przeprowadzania sprawdzianów i</w:t>
            </w:r>
            <w:r w:rsidRPr="001D6568">
              <w:rPr>
                <w:rFonts w:cstheme="minorHAnsi"/>
                <w:spacing w:val="1"/>
              </w:rPr>
              <w:t xml:space="preserve"> </w:t>
            </w:r>
            <w:r w:rsidRPr="001D6568">
              <w:rPr>
                <w:rFonts w:cstheme="minorHAnsi"/>
              </w:rPr>
              <w:t>egzaminów</w:t>
            </w:r>
            <w:r w:rsidRPr="001D6568">
              <w:rPr>
                <w:rFonts w:cstheme="minorHAnsi"/>
                <w:spacing w:val="-1"/>
              </w:rPr>
              <w:t xml:space="preserve"> </w:t>
            </w:r>
            <w:r w:rsidRPr="001D6568">
              <w:rPr>
                <w:rFonts w:cstheme="minorHAnsi"/>
              </w:rPr>
              <w:t>w szkołach publicznych.</w:t>
            </w:r>
          </w:p>
        </w:tc>
      </w:tr>
    </w:tbl>
    <w:p w:rsidR="00F52004" w:rsidRPr="001D6568" w:rsidRDefault="00F52004" w:rsidP="00F52004">
      <w:pPr>
        <w:rPr>
          <w:rFonts w:cstheme="minorHAnsi"/>
        </w:rPr>
      </w:pPr>
    </w:p>
    <w:p w:rsidR="00F52004" w:rsidRDefault="00F52004" w:rsidP="00F52004">
      <w:pPr>
        <w:tabs>
          <w:tab w:val="center" w:pos="5459"/>
          <w:tab w:val="right" w:pos="9995"/>
        </w:tabs>
        <w:autoSpaceDE w:val="0"/>
        <w:spacing w:after="120"/>
        <w:ind w:left="14" w:hanging="14"/>
        <w:jc w:val="center"/>
        <w:rPr>
          <w:rFonts w:cstheme="minorHAnsi"/>
          <w:b/>
        </w:rPr>
      </w:pPr>
      <w:r w:rsidRPr="001D6568">
        <w:rPr>
          <w:rFonts w:cstheme="minorHAnsi"/>
          <w:b/>
        </w:rPr>
        <w:t>Wymagania edukacyjne niezbędne do otrzymania przez ucznia śródrocznych i rocznych ocen klasyfikacyjnych:</w:t>
      </w:r>
    </w:p>
    <w:p w:rsidR="00F52004" w:rsidRDefault="00F52004" w:rsidP="00F52004">
      <w:pPr>
        <w:tabs>
          <w:tab w:val="center" w:pos="5459"/>
          <w:tab w:val="right" w:pos="9995"/>
        </w:tabs>
        <w:autoSpaceDE w:val="0"/>
        <w:spacing w:after="120"/>
        <w:rPr>
          <w:rFonts w:cstheme="minorHAnsi"/>
          <w:b/>
        </w:rPr>
      </w:pPr>
    </w:p>
    <w:p w:rsidR="00F52004" w:rsidRPr="004E3C56" w:rsidRDefault="00F52004" w:rsidP="00F52004">
      <w:pPr>
        <w:tabs>
          <w:tab w:val="center" w:pos="5459"/>
          <w:tab w:val="right" w:pos="9995"/>
        </w:tabs>
        <w:autoSpaceDE w:val="0"/>
        <w:spacing w:after="120"/>
        <w:jc w:val="both"/>
        <w:rPr>
          <w:rFonts w:cstheme="minorHAnsi"/>
          <w:b/>
        </w:rPr>
      </w:pPr>
      <w:r w:rsidRPr="001D6568">
        <w:rPr>
          <w:rFonts w:cstheme="minorHAnsi"/>
          <w:b/>
        </w:rPr>
        <w:t>Wymagania konieczne</w:t>
      </w:r>
      <w:r w:rsidRPr="001D6568">
        <w:rPr>
          <w:rFonts w:cstheme="minorHAnsi"/>
        </w:rPr>
        <w:t xml:space="preserve"> obejmują te elementy treści, które mogą świadczyć o możliwości opanowania, przy odpowiedn</w:t>
      </w:r>
      <w:r>
        <w:rPr>
          <w:rFonts w:cstheme="minorHAnsi"/>
        </w:rPr>
        <w:t xml:space="preserve">im nakładzie pracy, pozostałych </w:t>
      </w:r>
      <w:r w:rsidRPr="001D6568">
        <w:rPr>
          <w:rFonts w:cstheme="minorHAnsi"/>
        </w:rPr>
        <w:t>elementów tej treści. Stanowią je elementy najłatwiejsze, najczęściej stosowane, praktyczne, niewymagające większych modyfikacji, niezbędne do uczenia się ogółu podstawowych wiadomości i umiejętności.</w:t>
      </w:r>
    </w:p>
    <w:p w:rsidR="00F52004" w:rsidRPr="001D6568" w:rsidRDefault="00F52004" w:rsidP="00F52004">
      <w:pPr>
        <w:tabs>
          <w:tab w:val="center" w:pos="5459"/>
          <w:tab w:val="right" w:pos="9995"/>
        </w:tabs>
        <w:autoSpaceDE w:val="0"/>
        <w:spacing w:after="120"/>
        <w:ind w:left="28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podstawowe</w:t>
      </w:r>
      <w:r w:rsidRPr="001D6568">
        <w:rPr>
          <w:rFonts w:cstheme="minorHAnsi"/>
        </w:rPr>
        <w:t xml:space="preserve"> obejmują treści najprzystępniejsze, najprostsze, najbardziej uniwersalne, niezbędne na danym etapie kształcenia i na wyższych etapach, bezpośrednio użyteczne w pozaszkolnej działalności ucznia.</w:t>
      </w:r>
    </w:p>
    <w:p w:rsidR="00F52004" w:rsidRPr="001D6568" w:rsidRDefault="00F52004" w:rsidP="00F52004">
      <w:pPr>
        <w:tabs>
          <w:tab w:val="center" w:pos="5459"/>
          <w:tab w:val="right" w:pos="9995"/>
        </w:tabs>
        <w:autoSpaceDE w:val="0"/>
        <w:spacing w:after="120"/>
        <w:ind w:left="42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rozszerzające</w:t>
      </w:r>
      <w:r w:rsidRPr="001D6568">
        <w:rPr>
          <w:rFonts w:cstheme="minorHAnsi"/>
        </w:rPr>
        <w:t xml:space="preserve"> obejmują elementy treści umiarkowanie przystępne, bardziej złożone i mniej typowe, w pewnym stopniu hipotetyczne, przydatne na dalszym etapie kształcenia, pośrednio użyteczne w pozaszkolnej działalności ucznia. </w:t>
      </w:r>
    </w:p>
    <w:p w:rsidR="00F52004" w:rsidRPr="001D6568" w:rsidRDefault="00F52004" w:rsidP="00F52004">
      <w:pPr>
        <w:tabs>
          <w:tab w:val="center" w:pos="5459"/>
          <w:tab w:val="right" w:pos="9995"/>
        </w:tabs>
        <w:autoSpaceDE w:val="0"/>
        <w:spacing w:after="120"/>
        <w:ind w:left="56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dopełniające</w:t>
      </w:r>
      <w:r w:rsidRPr="001D6568">
        <w:rPr>
          <w:rFonts w:cstheme="minorHAnsi"/>
        </w:rPr>
        <w:t xml:space="preserve"> obejmują elementy treści trudne do opanowania, złożone i nietypowe, występujące w wielu równoległych ujęciach, wyspecjalizowane, o trudno przewidywalnym zastosowaniu. </w:t>
      </w:r>
    </w:p>
    <w:p w:rsidR="00F52004" w:rsidRPr="001D6568" w:rsidRDefault="00F52004" w:rsidP="00F52004">
      <w:pPr>
        <w:tabs>
          <w:tab w:val="center" w:pos="5459"/>
          <w:tab w:val="right" w:pos="9995"/>
        </w:tabs>
        <w:autoSpaceDE w:val="0"/>
        <w:spacing w:after="120"/>
        <w:ind w:left="70" w:hanging="14"/>
        <w:jc w:val="both"/>
        <w:rPr>
          <w:rFonts w:cstheme="minorHAnsi"/>
        </w:rPr>
      </w:pPr>
      <w:r w:rsidRPr="001D6568">
        <w:rPr>
          <w:rFonts w:cstheme="minorHAnsi"/>
          <w:b/>
        </w:rPr>
        <w:t>Wymagania wykraczające</w:t>
      </w:r>
      <w:r w:rsidRPr="001D6568">
        <w:rPr>
          <w:rFonts w:cstheme="minorHAnsi"/>
        </w:rPr>
        <w:t xml:space="preserve"> obejmują wiadomości i umiejętności z wybranej dziedziny geografii, wykraczające trudnością poza poziom rozszerzony, szczególnie złożone i oryginalne, twórcze naukowo, wąsko specjalistyczne. </w:t>
      </w:r>
    </w:p>
    <w:p w:rsidR="00B17ACE" w:rsidRPr="001C2EAD" w:rsidRDefault="008E71D9" w:rsidP="001C2EAD">
      <w:pPr>
        <w:ind w:left="-426"/>
        <w:rPr>
          <w:rFonts w:ascii="Arial" w:eastAsia="Calibri" w:hAnsi="Arial" w:cs="Arial"/>
          <w:b/>
          <w:bCs/>
          <w:sz w:val="22"/>
          <w:szCs w:val="2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>Wymagania edu</w:t>
      </w:r>
      <w:r w:rsidR="004B2849" w:rsidRPr="001C2EAD">
        <w:rPr>
          <w:rFonts w:ascii="Arial" w:eastAsia="Calibri" w:hAnsi="Arial" w:cs="Arial"/>
          <w:b/>
          <w:bCs/>
          <w:sz w:val="22"/>
          <w:szCs w:val="28"/>
        </w:rPr>
        <w:t>kacyjne z geografii dla klasy 8</w:t>
      </w:r>
      <w:r w:rsidR="00850E67" w:rsidRPr="001C2EAD">
        <w:rPr>
          <w:rFonts w:ascii="Arial" w:eastAsia="Calibri" w:hAnsi="Arial" w:cs="Arial"/>
          <w:b/>
          <w:bCs/>
          <w:sz w:val="22"/>
          <w:szCs w:val="28"/>
        </w:rPr>
        <w:t xml:space="preserve"> </w:t>
      </w:r>
      <w:r w:rsidR="00B17ACE" w:rsidRPr="001C2EAD">
        <w:rPr>
          <w:rFonts w:ascii="Arial" w:eastAsia="Calibri" w:hAnsi="Arial" w:cs="Arial"/>
          <w:b/>
          <w:bCs/>
          <w:sz w:val="22"/>
          <w:szCs w:val="28"/>
        </w:rPr>
        <w:t>szkoły podstawowej</w:t>
      </w:r>
    </w:p>
    <w:p w:rsidR="003432BE" w:rsidRPr="001C2EAD" w:rsidRDefault="008E71D9" w:rsidP="001C2EAD">
      <w:pPr>
        <w:spacing w:after="120"/>
        <w:ind w:left="-426"/>
        <w:rPr>
          <w:rFonts w:ascii="Arial" w:hAnsi="Arial" w:cs="Arial"/>
          <w:sz w:val="12"/>
          <w:szCs w:val="1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 xml:space="preserve">oparte na </w:t>
      </w:r>
      <w:r w:rsidRPr="001C2EAD">
        <w:rPr>
          <w:rFonts w:ascii="Arial" w:eastAsia="Calibri" w:hAnsi="Arial" w:cs="Arial"/>
          <w:b/>
          <w:bCs/>
          <w:i/>
          <w:iCs/>
          <w:sz w:val="22"/>
          <w:szCs w:val="28"/>
        </w:rPr>
        <w:t xml:space="preserve">Programie nauczania geografii w </w:t>
      </w:r>
      <w:r w:rsidRPr="001C2EAD">
        <w:rPr>
          <w:rFonts w:ascii="Arial" w:eastAsia="Calibri" w:hAnsi="Arial" w:cs="Arial"/>
          <w:b/>
          <w:bCs/>
          <w:i/>
          <w:sz w:val="22"/>
          <w:szCs w:val="28"/>
        </w:rPr>
        <w:t>szkole podstawowej</w:t>
      </w:r>
      <w:r w:rsidRPr="001C2EAD">
        <w:rPr>
          <w:rFonts w:ascii="Arial" w:eastAsia="Calibri" w:hAnsi="Arial" w:cs="Arial"/>
          <w:b/>
          <w:bCs/>
          <w:sz w:val="22"/>
          <w:szCs w:val="28"/>
        </w:rPr>
        <w:t xml:space="preserve"> – </w:t>
      </w:r>
      <w:r w:rsidRPr="001C2EAD">
        <w:rPr>
          <w:rFonts w:ascii="Arial" w:eastAsia="Calibri" w:hAnsi="Arial" w:cs="Arial"/>
          <w:b/>
          <w:bCs/>
          <w:i/>
          <w:iCs/>
          <w:sz w:val="22"/>
          <w:szCs w:val="28"/>
        </w:rPr>
        <w:t xml:space="preserve">Planeta Nowa </w:t>
      </w:r>
      <w:r w:rsidRPr="001C2EAD">
        <w:rPr>
          <w:rFonts w:ascii="Arial" w:eastAsia="Calibri" w:hAnsi="Arial" w:cs="Arial"/>
          <w:b/>
          <w:bCs/>
          <w:sz w:val="22"/>
          <w:szCs w:val="28"/>
        </w:rPr>
        <w:t>autorstwa Ewy Marii Tuz i Barbary Dziedzic</w:t>
      </w:r>
      <w:bookmarkStart w:id="0" w:name="_GoBack"/>
      <w:r w:rsidR="00AF6D4B">
        <w:rPr>
          <w:rFonts w:ascii="Arial" w:eastAsia="Calibri" w:hAnsi="Arial" w:cs="Arial"/>
          <w:b/>
          <w:bCs/>
          <w:sz w:val="22"/>
          <w:szCs w:val="28"/>
        </w:rPr>
        <w:t>; Edycja 2024</w:t>
      </w:r>
      <w:bookmarkEnd w:id="0"/>
    </w:p>
    <w:tbl>
      <w:tblPr>
        <w:tblW w:w="158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4"/>
        <w:gridCol w:w="3174"/>
        <w:gridCol w:w="3175"/>
        <w:gridCol w:w="3177"/>
        <w:gridCol w:w="3175"/>
      </w:tblGrid>
      <w:tr w:rsidR="00C55AF0" w:rsidRPr="008E4DF9" w:rsidTr="002C5EF3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5C6874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5C6874">
              <w:rPr>
                <w:rFonts w:asciiTheme="minorHAnsi" w:hAnsiTheme="minorHAnsi" w:cstheme="minorHAnsi"/>
                <w:b/>
                <w:sz w:val="18"/>
                <w:szCs w:val="16"/>
              </w:rPr>
              <w:t>Wymagania na poszczególne oceny</w:t>
            </w:r>
          </w:p>
        </w:tc>
      </w:tr>
      <w:tr w:rsidR="00C55AF0" w:rsidRPr="008E4DF9" w:rsidTr="002C5EF3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dopuszczając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4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dostateczn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bardzo 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celując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</w:tr>
      <w:tr w:rsidR="0074072E" w:rsidRPr="0074072E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74072E" w:rsidRDefault="00850E67" w:rsidP="0074072E">
            <w:pPr>
              <w:ind w:right="-14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577D1D" w:rsidRPr="0074072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Azja</w:t>
            </w:r>
          </w:p>
        </w:tc>
      </w:tr>
      <w:tr w:rsidR="0074072E" w:rsidRPr="0074072E" w:rsidTr="006E7A61">
        <w:trPr>
          <w:trHeight w:val="3960"/>
        </w:trPr>
        <w:tc>
          <w:tcPr>
            <w:tcW w:w="3174" w:type="dxa"/>
            <w:shd w:val="clear" w:color="auto" w:fill="auto"/>
          </w:tcPr>
          <w:p w:rsidR="008E71D9" w:rsidRPr="0074072E" w:rsidRDefault="00C55AF0" w:rsidP="00C854BD">
            <w:pPr>
              <w:tabs>
                <w:tab w:val="left" w:pos="123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404346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położenie geograficzne Azji </w:t>
            </w:r>
          </w:p>
          <w:p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formy ukształtowania powierzchni Azji</w:t>
            </w:r>
          </w:p>
          <w:p w:rsidR="007D0B6E" w:rsidRDefault="007D0B6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strefy klimatyc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zne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klimatycznej</w:t>
            </w:r>
            <w:r w:rsidR="00380AD3" w:rsidDel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największe rzeki Azji</w:t>
            </w:r>
          </w:p>
          <w:p w:rsidR="00F24686" w:rsidRDefault="00F24686" w:rsidP="00F2468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strefy aktywności sejsmicznej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geologicznej </w:t>
            </w:r>
          </w:p>
          <w:p w:rsidR="007D0B6E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wulkanizm</w:t>
            </w:r>
          </w:p>
          <w:p w:rsidR="00CF4999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z mapy</w:t>
            </w:r>
            <w:r w:rsidR="00F50DC4" w:rsidDel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nazwy największych wulkanów w Azji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CF4999" w:rsidRDefault="00455B8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zasięg Ognistego Pierś</w:t>
            </w:r>
            <w:r w:rsidR="00CF4999">
              <w:rPr>
                <w:rFonts w:asciiTheme="minorHAnsi" w:eastAsia="Calibri" w:hAnsiTheme="minorHAnsi" w:cstheme="minorHAnsi"/>
                <w:sz w:val="18"/>
                <w:szCs w:val="18"/>
              </w:rPr>
              <w:t>cienia Pacyfi</w:t>
            </w:r>
            <w:r w:rsidR="00461861">
              <w:rPr>
                <w:rFonts w:asciiTheme="minorHAnsi" w:eastAsia="Calibri" w:hAnsiTheme="minorHAnsi" w:cstheme="minorHAnsi"/>
                <w:sz w:val="18"/>
                <w:szCs w:val="18"/>
              </w:rPr>
              <w:t>ku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C14C37" w:rsidRDefault="004E425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C14C37">
              <w:rPr>
                <w:rFonts w:asciiTheme="minorHAnsi" w:eastAsia="Calibri" w:hAnsiTheme="minorHAnsi" w:cstheme="minorHAnsi"/>
                <w:sz w:val="18"/>
                <w:szCs w:val="18"/>
              </w:rPr>
              <w:t>czynniki przyrodnicze wpływające na rozwój rolnictwa w Azji</w:t>
            </w:r>
          </w:p>
          <w:p w:rsidR="00C14C37" w:rsidRDefault="00C14C3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:rsidR="00246291" w:rsidRDefault="00246291" w:rsidP="00246291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cechy położenia Japonii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9628BD" w:rsidRDefault="009628BD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środowiska </w:t>
            </w:r>
            <w:r w:rsidR="009A388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przyrodniczego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:rsidR="00CE68A4" w:rsidRDefault="00CE68A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główne uprawy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cechy położen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ia Chin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lokalizuje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>ośrodki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przemysłu 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zaawansowanych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technologii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 Chinach</w:t>
            </w:r>
          </w:p>
          <w:p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w Chinach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ich rozmieszczenie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:rsidR="007931B3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położenie geograficzne Indii</w:t>
            </w:r>
          </w:p>
          <w:p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liczbę ludności Chin i Indii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odczytuje z wykresu ich prognozę</w:t>
            </w:r>
          </w:p>
          <w:p w:rsidR="000B675E" w:rsidRDefault="000B675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ymienia największe aglomeracje Indii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wskazuje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>na mapie</w:t>
            </w:r>
          </w:p>
          <w:p w:rsidR="000B675E" w:rsidRPr="0020652E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</w:t>
            </w:r>
            <w:r w:rsidR="000B675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terminu </w:t>
            </w:r>
            <w:proofErr w:type="spellStart"/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sl</w:t>
            </w:r>
            <w:r w:rsidR="00770F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a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msy</w:t>
            </w:r>
            <w:proofErr w:type="spellEnd"/>
          </w:p>
          <w:p w:rsidR="006213DF" w:rsidRDefault="006213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rośliny uprawne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Indiach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</w:t>
            </w:r>
            <w:r w:rsidR="00C7509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tematycznej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i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ony ich występowania </w:t>
            </w:r>
          </w:p>
          <w:p w:rsidR="00E73F3F" w:rsidRDefault="00E73F3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surowce mineralne w Indiach</w:t>
            </w:r>
            <w:r w:rsidR="00373687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C7509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  <w:r w:rsidR="00C75096" w:rsidDel="00E27C6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 xml:space="preserve">ony ich występowania </w:t>
            </w:r>
          </w:p>
          <w:p w:rsidR="000026CE" w:rsidRDefault="000026C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geograficzne Bliskiego Wschodu</w:t>
            </w:r>
          </w:p>
          <w:p w:rsidR="00E35344" w:rsidRDefault="00E3534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państwa leżące na Bliskim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Wschodzie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politycznej </w:t>
            </w:r>
          </w:p>
          <w:p w:rsidR="00D5207D" w:rsidRPr="0074072E" w:rsidRDefault="00D5207D" w:rsidP="00C7509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miejsca konfliktów zbrojnych na Bliskim Wschodzie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174" w:type="dxa"/>
            <w:shd w:val="clear" w:color="auto" w:fill="auto"/>
          </w:tcPr>
          <w:p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404346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opisuje linię brzegową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świata 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>zróżnicowanie środowiska geograficznego Azji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kontrasty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ukształtowaniu powierzchni terenu</w:t>
            </w:r>
            <w:r w:rsidR="0037368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klimatyczne kształtujące klimat Azji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strefy roślinne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:rsidR="00CF499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budowę</w:t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wulkanu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>na podstawie ilustracji</w:t>
            </w:r>
          </w:p>
          <w:p w:rsidR="00C14C37" w:rsidRPr="00214512" w:rsidRDefault="00CF499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ienia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>wulkanów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podaje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>ich główne cechy</w:t>
            </w:r>
          </w:p>
          <w:p w:rsidR="00C14C37" w:rsidRPr="00214512" w:rsidRDefault="004E50B5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skazuje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 korzystnych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>i niekorzystnych warunkach d</w:t>
            </w:r>
            <w:r w:rsidR="003C2110" w:rsidRPr="0021451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</w:p>
          <w:p w:rsidR="00C14C37" w:rsidRPr="00214512" w:rsidRDefault="00C14C37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wymienia czołówkę państw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azjatyckich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światowych zbiorach roślin uprawnych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="002F3908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infografiki </w:t>
            </w:r>
          </w:p>
          <w:p w:rsidR="00455B8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ukształtowanie powierzchni Japonii</w:t>
            </w:r>
          </w:p>
          <w:p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Japonii</w:t>
            </w:r>
          </w:p>
          <w:p w:rsidR="00CE68A4" w:rsidRPr="00214512" w:rsidRDefault="00CE68A4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cechy rolnictwa 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A17BDF" w:rsidRPr="00214512" w:rsidRDefault="0008425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określa różnorodność cech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>środowisk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geograficznego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przyrodnicze sprzyjające osadnictwu w Chinach</w:t>
            </w:r>
          </w:p>
          <w:p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nierównomiern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e rozmieszczenie ludności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gęstości zaludnienia </w:t>
            </w:r>
          </w:p>
          <w:p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główne kierunki </w:t>
            </w:r>
            <w:r w:rsidR="007931B3" w:rsidRPr="00214512">
              <w:rPr>
                <w:rFonts w:asciiTheme="minorHAnsi" w:hAnsiTheme="minorHAnsi" w:cstheme="minorHAnsi"/>
                <w:sz w:val="18"/>
                <w:szCs w:val="18"/>
              </w:rPr>
              <w:t>produkcji rolnej w Chinach</w:t>
            </w:r>
          </w:p>
          <w:p w:rsidR="007931B3" w:rsidRPr="00214512" w:rsidRDefault="007931B3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środowiska geograficznego Półwyspu Indyjskiego</w:t>
            </w:r>
          </w:p>
          <w:p w:rsidR="000B675E" w:rsidRPr="00214512" w:rsidRDefault="000B675E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powstawania </w:t>
            </w:r>
            <w:proofErr w:type="spellStart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Indiach</w:t>
            </w:r>
          </w:p>
          <w:p w:rsidR="006213DF" w:rsidRPr="00214512" w:rsidRDefault="006213D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uprawy roślin 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Indiach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E73F3F" w:rsidRPr="00214512" w:rsidRDefault="00E73F3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indyjską Dolinę Krzemową</w:t>
            </w:r>
          </w:p>
          <w:p w:rsidR="00D5207D" w:rsidRPr="00214512" w:rsidRDefault="008B0890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cechy środowiska </w:t>
            </w:r>
            <w:r w:rsidR="00576419" w:rsidRPr="00214512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Bliskiego Wschodu</w:t>
            </w:r>
          </w:p>
          <w:p w:rsidR="00576419" w:rsidRPr="00214512" w:rsidRDefault="00E35344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wielkość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zasob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ropy naftowej na świecie i </w:t>
            </w:r>
            <w:r w:rsidR="001B16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Bliskim Wschodzie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</w:p>
          <w:p w:rsidR="00035370" w:rsidRPr="00214512" w:rsidRDefault="00576419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cele organizacji OPEC</w:t>
            </w:r>
          </w:p>
        </w:tc>
        <w:tc>
          <w:tcPr>
            <w:tcW w:w="3175" w:type="dxa"/>
            <w:shd w:val="clear" w:color="auto" w:fill="auto"/>
          </w:tcPr>
          <w:p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C55AF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budowę geologiczną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035370" w:rsidRPr="00214512" w:rsidRDefault="004E425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cyrkulację monsunową</w:t>
            </w:r>
            <w:r w:rsidR="0003537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jej wpływ na klimat Azji</w:t>
            </w:r>
          </w:p>
          <w:p w:rsidR="0003537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kontrasty klimatyczne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roślinne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wpływające na układ sieci rzecznej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55B89" w:rsidRPr="00214512">
              <w:rPr>
                <w:rFonts w:asciiTheme="minorHAnsi" w:hAnsiTheme="minorHAnsi" w:cstheme="minorHAnsi"/>
                <w:sz w:val="18"/>
                <w:szCs w:val="18"/>
              </w:rPr>
              <w:t>płytową budowę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litosfery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przyczyny występowania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trzęsień ziemi</w:t>
            </w:r>
            <w:r w:rsidR="0061715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tsunami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przebieg trzęsienia ziemi</w:t>
            </w:r>
          </w:p>
          <w:p w:rsidR="00C14C37" w:rsidRPr="00214512" w:rsidRDefault="00C14C3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przyrodnicze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</w:p>
          <w:p w:rsidR="004F6E2C" w:rsidRPr="00214512" w:rsidRDefault="00CE68A4" w:rsidP="003D7402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ekstremalne zjawiska klimatyczne i ich skutki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opisuje skutki występowania tajfunów</w:t>
            </w:r>
            <w:r w:rsidR="003D7402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>na obszarze Japonii</w:t>
            </w:r>
          </w:p>
          <w:p w:rsidR="009628BD" w:rsidRPr="00214512" w:rsidRDefault="009628BD" w:rsidP="00084259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bariery utrudniające rozwój gospodarki Japonii</w:t>
            </w:r>
          </w:p>
          <w:p w:rsidR="00CE68A4" w:rsidRPr="00214512" w:rsidRDefault="00CE68A4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znaczenie i ro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lę transportu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gospodarce Japonii</w:t>
            </w:r>
          </w:p>
          <w:p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gospodarki Chin</w:t>
            </w:r>
          </w:p>
          <w:p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wielkości PKB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Chinach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tle innych krajów świata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tradycyjne rolnictwo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i warunki rozwoju rolnictwa Chin</w:t>
            </w:r>
          </w:p>
          <w:p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problemy demograficzne Indii</w:t>
            </w:r>
          </w:p>
          <w:p w:rsidR="000B675E" w:rsidRPr="00214512" w:rsidRDefault="000B675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system kastowy w Indiach</w:t>
            </w:r>
          </w:p>
          <w:p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zróżnicowanie indyjskiej edukacj</w:t>
            </w:r>
            <w:r w:rsidR="006E5680" w:rsidRPr="0021451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strukturę PKB Indii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przetwórstwo przemysłowe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Indii</w:t>
            </w:r>
          </w:p>
          <w:p w:rsidR="00D5207D" w:rsidRPr="00214512" w:rsidRDefault="00D5207D" w:rsidP="00D5207D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zróżnicowanie religi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ne na Bliskim Wschodzie</w:t>
            </w:r>
          </w:p>
          <w:p w:rsidR="00D5207D" w:rsidRPr="00214512" w:rsidRDefault="0008425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wpływ religii na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B0890" w:rsidRPr="00214512">
              <w:rPr>
                <w:rFonts w:asciiTheme="minorHAnsi" w:hAnsiTheme="minorHAnsi" w:cstheme="minorHAnsi"/>
                <w:sz w:val="18"/>
                <w:szCs w:val="18"/>
              </w:rPr>
              <w:t>ż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>ycie muzułmanów</w:t>
            </w:r>
          </w:p>
          <w:p w:rsidR="00CF4999" w:rsidRPr="00214512" w:rsidRDefault="00576419" w:rsidP="00F418D5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 xml:space="preserve">produkcji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wyrobów z ropy naftowej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krajach Bliskiego Wschodu</w:t>
            </w:r>
          </w:p>
        </w:tc>
        <w:tc>
          <w:tcPr>
            <w:tcW w:w="3177" w:type="dxa"/>
            <w:shd w:val="clear" w:color="auto" w:fill="auto"/>
          </w:tcPr>
          <w:p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A01C42" w:rsidRDefault="007D0B6E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azjatyckie rekordy dotyczące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rzeźby terenu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linii brzegowej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hydrosfery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infografiki</w:t>
            </w:r>
            <w:r w:rsidR="00380AD3" w:rsidDel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CF4999" w:rsidRPr="004E4257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omawia powstawanie Himalajów</w:t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rowów oceanicznych</w:t>
            </w:r>
          </w:p>
          <w:p w:rsidR="00CF4999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sposoby zabezpieczania ludzi przed skutkami trzęsień ziemi</w:t>
            </w:r>
          </w:p>
          <w:p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warunki klimatyczne </w:t>
            </w:r>
            <w:r w:rsidR="007E4B6F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wpływające na rytm uprawy ryżu</w:t>
            </w:r>
          </w:p>
          <w:p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uprawy ryżu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dla krajów Azji Południowo-Wschodniej </w:t>
            </w:r>
          </w:p>
          <w:p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związek między budową geolo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giczną a występowaniem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</w:t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 xml:space="preserve"> i tsunami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</w:p>
          <w:p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gospodarczego rozwoju Japonii</w:t>
            </w:r>
          </w:p>
          <w:p w:rsidR="009628BD" w:rsidRDefault="009628B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nowoczesnej gospodarki Japonii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rodzaje produkcji przemysłowej</w:t>
            </w:r>
          </w:p>
          <w:p w:rsidR="00576419" w:rsidRDefault="00576419" w:rsidP="002065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right="-133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uzasadnia, że gospodarka Japonii należy do najnowocześniejszych na świecie</w:t>
            </w:r>
          </w:p>
          <w:p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problemy demograficzne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społeczne Chin z uwzględnieniem przyrostu naturalnego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nowoczesnych kolei w rozwoju gospodarczym Chin</w:t>
            </w:r>
          </w:p>
          <w:p w:rsidR="006213DF" w:rsidRDefault="00084259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kontrasty etniczne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, językowe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religijne w Indiach</w:t>
            </w:r>
          </w:p>
          <w:p w:rsidR="006213DF" w:rsidRDefault="006E5680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gospodarki Indii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możliwości ich rozwoju</w:t>
            </w:r>
          </w:p>
          <w:p w:rsidR="00D5207D" w:rsidRDefault="00D5207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ropy naftowej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w rozwoju ekonomicznym państw 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liskiego Wschodu</w:t>
            </w:r>
          </w:p>
          <w:p w:rsidR="00E35344" w:rsidRPr="00576419" w:rsidRDefault="00D5207D" w:rsidP="0057641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konfliktów zbrojnych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terroryz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 na Bliskim Wschodzie</w:t>
            </w:r>
          </w:p>
        </w:tc>
        <w:tc>
          <w:tcPr>
            <w:tcW w:w="3175" w:type="dxa"/>
            <w:shd w:val="clear" w:color="auto" w:fill="auto"/>
          </w:tcPr>
          <w:p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EC57A0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, dlaczego na wschodnich wybrzeżach Azji występuje wiele wulkanów</w:t>
            </w:r>
          </w:p>
          <w:p w:rsidR="007D0B6E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udo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wadnia słuszność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stwierdzenia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że Azja to kontynent kontrastów geograficznych</w:t>
            </w:r>
          </w:p>
          <w:p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wpływ budowy geologicznej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występowani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e rowów tektonicznych,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 i tsunami</w:t>
            </w:r>
          </w:p>
          <w:p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trzęsień ziemi dla obszarów gęsto zaludnionych</w:t>
            </w:r>
          </w:p>
          <w:p w:rsidR="00C14C37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931EF7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, dlaczego grunty orne mają 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niewielki udział w strukturze uż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</w:p>
          <w:p w:rsidR="00E46942" w:rsidRDefault="00E46942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związki między cechami klimatu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 monsunowego a rytmem upraw i „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kulturą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ryżu” w Azji Południowo-Wschodniej</w:t>
            </w:r>
          </w:p>
          <w:p w:rsidR="00085910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znaczenie warunków przyrodniczych i czynników społeczno-kulturowych w tworzeniu nowoczesnej gospodarki Japonii</w:t>
            </w:r>
          </w:p>
          <w:p w:rsidR="00A17BDF" w:rsidRDefault="00A17BDF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gospod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arki Chin na gospodarkę światową</w:t>
            </w:r>
          </w:p>
          <w:p w:rsidR="000026CE" w:rsidRDefault="000026CE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główne prob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lemy indyjskiego społeczeństwa oraz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ich przyczyny</w:t>
            </w:r>
          </w:p>
          <w:p w:rsidR="00CF4999" w:rsidRPr="0074072E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konfliktów </w:t>
            </w:r>
            <w:r w:rsidR="00E35344">
              <w:rPr>
                <w:rFonts w:asciiTheme="minorHAnsi" w:hAnsiTheme="minorHAnsi" w:cstheme="minorHAnsi"/>
                <w:sz w:val="18"/>
                <w:szCs w:val="18"/>
              </w:rPr>
              <w:t>zbrojnych na Bliskim Wschodzie</w:t>
            </w:r>
          </w:p>
        </w:tc>
      </w:tr>
      <w:tr w:rsidR="00BA15B5" w:rsidRPr="00BA15B5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577D1D" w:rsidRDefault="00850E67" w:rsidP="004B284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Afryka</w:t>
            </w:r>
          </w:p>
        </w:tc>
      </w:tr>
      <w:tr w:rsidR="00C55AF0" w:rsidRPr="008E4DF9" w:rsidTr="007A4F3D">
        <w:trPr>
          <w:trHeight w:val="5613"/>
        </w:trPr>
        <w:tc>
          <w:tcPr>
            <w:tcW w:w="3174" w:type="dxa"/>
            <w:shd w:val="clear" w:color="auto" w:fill="auto"/>
          </w:tcPr>
          <w:p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:rsidR="004828F0" w:rsidRDefault="00A260D3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matematyczno-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Afryki</w:t>
            </w:r>
          </w:p>
          <w:p w:rsidR="00E35344" w:rsidRDefault="00E35344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rzeki i jeziora Afryki</w:t>
            </w:r>
          </w:p>
          <w:p w:rsidR="0020061D" w:rsidRDefault="0020061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right="-152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przyrodnicze wpływające na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>rozwój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uprawy </w:t>
            </w:r>
            <w:r w:rsidR="001E200B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:rsidR="0020061D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surowce mineralne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podstawie mapy gospodarczej </w:t>
            </w:r>
          </w:p>
          <w:p w:rsidR="00C92072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surowców mineralnych na terenie Afryk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20061D" w:rsidRDefault="00C92072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7D55A0">
              <w:rPr>
                <w:rFonts w:asciiTheme="minorHAnsi" w:hAnsiTheme="minorHAnsi" w:cstheme="minorHAnsi"/>
                <w:sz w:val="18"/>
                <w:szCs w:val="18"/>
              </w:rPr>
              <w:t xml:space="preserve">atrakcyjne turystycznie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państwa Afry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:rsidR="006E42F0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różnicę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między głodem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niedożywieniem</w:t>
            </w:r>
          </w:p>
          <w:p w:rsidR="006E42F0" w:rsidRDefault="006E42F0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</w:t>
            </w:r>
            <w:r w:rsidR="00A95CF2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dotknięte głodem i niedożywieniem </w:t>
            </w:r>
          </w:p>
          <w:p w:rsidR="00AB009D" w:rsidRDefault="00144FAD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geograficzne Kenii</w:t>
            </w:r>
          </w:p>
          <w:p w:rsidR="008F3674" w:rsidRPr="0020652E" w:rsidRDefault="008F02B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obiekty turystyczne na terenie Kenii</w:t>
            </w:r>
          </w:p>
        </w:tc>
        <w:tc>
          <w:tcPr>
            <w:tcW w:w="3174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B762F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ukształtowania powierzchni Afryki</w:t>
            </w:r>
          </w:p>
          <w:p w:rsidR="00967B38" w:rsidRDefault="00967B38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cechy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 xml:space="preserve">różnych typów klimatu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35344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sieć rzeczną i jeziora Afryki</w:t>
            </w:r>
          </w:p>
          <w:p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przyrodnicze i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chowu</w:t>
            </w:r>
            <w:r w:rsidR="006E42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zwierząt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krajach Afryki</w:t>
            </w:r>
          </w:p>
          <w:p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zróżnicowanie PKB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przemysł wydobywczy w Afryce</w:t>
            </w:r>
          </w:p>
          <w:p w:rsidR="00AB009D" w:rsidRDefault="006E42F0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państwa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dotknięte problemem głodu i niedożywienia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7E12FD" w:rsidRDefault="00B62E59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niedożywienie 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>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:rsidR="006E42F0" w:rsidRPr="00BA15B5" w:rsidRDefault="007E12FD" w:rsidP="00380AD3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8F02BD">
              <w:rPr>
                <w:rFonts w:asciiTheme="minorHAnsi" w:hAnsiTheme="minorHAnsi" w:cstheme="minorHAnsi"/>
                <w:sz w:val="18"/>
                <w:szCs w:val="18"/>
              </w:rPr>
              <w:t xml:space="preserve">ruch turystyczny Kenii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D4B0D" w:rsidRDefault="00E3534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czynników klimatotwórczych na klimat Afryki</w:t>
            </w:r>
          </w:p>
          <w:p w:rsidR="00144FAD" w:rsidRPr="00144FAD" w:rsidRDefault="00144FA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omawia rozmieszczenie opadów atmosferycznych w Afryce </w:t>
            </w:r>
            <w:r w:rsidR="00380AD3" w:rsidRPr="008F02BD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klimatyczn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udział rolnictwa w strukturze zatrudnienia w wybranych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:rsidR="00967B38" w:rsidRDefault="00967B38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gospodarkę w strefie Sahelu</w:t>
            </w:r>
          </w:p>
          <w:p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krajów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B47A42" w:rsidRDefault="00B47A42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nowoczesne działy gospodarki Afryki</w:t>
            </w:r>
          </w:p>
          <w:p w:rsidR="00C92072" w:rsidRDefault="00C92072" w:rsidP="001C2EA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rozwój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i znaczenie usług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niedożywienia ludności w </w:t>
            </w:r>
            <w:r w:rsidR="008A78D1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zmiany w poziomie niedożywienia ludności </w:t>
            </w:r>
            <w:r w:rsidR="00E47B1D">
              <w:rPr>
                <w:rFonts w:asciiTheme="minorHAnsi" w:hAnsiTheme="minorHAnsi" w:cstheme="minorHAnsi"/>
                <w:sz w:val="18"/>
                <w:szCs w:val="18"/>
              </w:rPr>
              <w:t>Afryki</w:t>
            </w:r>
          </w:p>
          <w:p w:rsidR="007E12FD" w:rsidRDefault="00CF3A11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 xml:space="preserve"> obiekty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w Kenii 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>wpisane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 na listę dziedzictwa UNESCO </w:t>
            </w:r>
          </w:p>
          <w:p w:rsidR="00C92072" w:rsidRPr="00BA15B5" w:rsidRDefault="00CF3A11" w:rsidP="003831F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31F6" w:rsidRPr="002F3908">
              <w:rPr>
                <w:rFonts w:asciiTheme="minorHAnsi" w:hAnsiTheme="minorHAnsi" w:cstheme="minorHAnsi"/>
                <w:sz w:val="18"/>
                <w:szCs w:val="18"/>
              </w:rPr>
              <w:t>walory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 kulturowe Kenii </w:t>
            </w:r>
            <w:r w:rsidR="00FA42F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</w:tc>
        <w:tc>
          <w:tcPr>
            <w:tcW w:w="3177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związek budowy geologicznej Afryki z powstawaniem rowów tektonicznych</w:t>
            </w:r>
          </w:p>
          <w:p w:rsidR="00E35344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cyrkulację powietrza w strefie międzyzwrotnikowej</w:t>
            </w:r>
          </w:p>
          <w:p w:rsidR="00967B38" w:rsidRDefault="00967B38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procesu pustynnienia w strefie Sahelu</w:t>
            </w:r>
          </w:p>
          <w:p w:rsidR="0020061D" w:rsidRDefault="0020061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ograniczające rozwój gospodarki w Afryce</w:t>
            </w:r>
          </w:p>
          <w:p w:rsidR="006E42F0" w:rsidRDefault="006E42F0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niedożywienia 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A78D1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7E12FD" w:rsidRDefault="007E12F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bariery ograniczające rozwój turystyki w Afryce</w:t>
            </w:r>
          </w:p>
          <w:p w:rsidR="008F3674" w:rsidRPr="00BA15B5" w:rsidRDefault="008F367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walory przyrodnicze Kenii wpływające na rozwój turystyki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31F4F" w:rsidRPr="0074072E" w:rsidRDefault="00144FAD" w:rsidP="007407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30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ist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nienie strefowości </w:t>
            </w:r>
            <w:proofErr w:type="spellStart"/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klimatyczno-roślinno-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glebowej</w:t>
            </w:r>
            <w:proofErr w:type="spellEnd"/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</w:t>
            </w:r>
            <w:r w:rsidR="001C2EAD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Afryce</w:t>
            </w:r>
          </w:p>
          <w:p w:rsidR="004828F0" w:rsidRPr="00BA15B5" w:rsidRDefault="00967B38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związki między warunkami przyrodniczymi a możliwościami gospodarowania w strefie Sahelu</w:t>
            </w:r>
          </w:p>
          <w:p w:rsidR="0020061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rolę chińskich inwestycji na kontynencie af</w:t>
            </w:r>
            <w:r w:rsidR="00B47A42">
              <w:rPr>
                <w:rFonts w:asciiTheme="minorHAnsi" w:hAnsiTheme="minorHAnsi" w:cstheme="minorHAnsi"/>
                <w:sz w:val="18"/>
                <w:szCs w:val="18"/>
              </w:rPr>
              <w:t>rykańskim</w:t>
            </w:r>
          </w:p>
          <w:p w:rsidR="006E42F0" w:rsidRPr="00BA15B5" w:rsidRDefault="006E42F0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stawia sposoby walki z głodem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ludności Afryki </w:t>
            </w:r>
          </w:p>
          <w:p w:rsidR="00C854BD" w:rsidRPr="00120B53" w:rsidRDefault="00CF3A11" w:rsidP="00120B53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związki między warunkami przyrodniczymi i kulturowymi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rozwojem turystyki na przykładzie Kenii</w:t>
            </w:r>
          </w:p>
        </w:tc>
      </w:tr>
      <w:tr w:rsidR="00E02E04" w:rsidRPr="008E4DF9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577D1D" w:rsidRDefault="00850E67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Ameryka Północna i Ameryka Południowa</w:t>
            </w:r>
          </w:p>
        </w:tc>
      </w:tr>
      <w:tr w:rsidR="00E02E04" w:rsidRPr="008E4DF9" w:rsidTr="002C5EF3">
        <w:tc>
          <w:tcPr>
            <w:tcW w:w="3174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9E07B7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geograficzne Ameryki</w:t>
            </w:r>
          </w:p>
          <w:p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mórz i oceanów oblewających Amerykę Północną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Południową</w:t>
            </w:r>
          </w:p>
          <w:p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największe rzeki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</w:p>
          <w:p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śnia znaczenie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Aleję Tornad</w:t>
            </w:r>
          </w:p>
          <w:p w:rsidR="00323F41" w:rsidRPr="00D14B69" w:rsidRDefault="00323F4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nazwy wybranych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w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XXI wieku</w:t>
            </w:r>
          </w:p>
          <w:p w:rsidR="0031546D" w:rsidRPr="00D14B69" w:rsidRDefault="0031546D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położenie geograficzne Amazonii</w:t>
            </w:r>
          </w:p>
          <w:p w:rsidR="007C0637" w:rsidRPr="00D14B69" w:rsidRDefault="00D14B69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florę i faunę</w:t>
            </w:r>
            <w:r w:rsidR="007C0637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lasów równikowych</w:t>
            </w:r>
          </w:p>
          <w:p w:rsidR="002A2EEC" w:rsidRPr="00555E62" w:rsidRDefault="002A2EE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podaje liczbę ludności Ameryki Północnej 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FA42F3" w:rsidRPr="00555E62" w:rsidDel="00041C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41CF8" w:rsidRPr="00555E62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555E62" w:rsidRPr="00206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670925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  <w:r w:rsidR="00380AD3"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7C0637" w:rsidRPr="00D14B69" w:rsidRDefault="007C0637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odmiany człowieka zamieszkujące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Amery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kę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wyjaśnia z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naczenie terminów: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ws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kaźnik urbanizacji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  <w:proofErr w:type="spellEnd"/>
          </w:p>
          <w:p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słabo i gęsto zaludnione w Ameryce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Północnej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Ameryce</w:t>
            </w:r>
            <w:r w:rsidR="00FA42F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miasta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aglomeracje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Stanów Zjednoczonych</w:t>
            </w:r>
          </w:p>
          <w:p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FF4951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  <w:proofErr w:type="spellEnd"/>
          </w:p>
          <w:p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główne działy przemysłu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w S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tanach Zjednoczonych</w:t>
            </w:r>
          </w:p>
          <w:p w:rsidR="00C96EFC" w:rsidRPr="00BA15B5" w:rsidRDefault="00B62BD1" w:rsidP="00D14B69">
            <w:pPr>
              <w:pStyle w:val="Akapitzlist"/>
              <w:numPr>
                <w:ilvl w:val="0"/>
                <w:numId w:val="17"/>
              </w:numPr>
              <w:ind w:left="71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wymienia rodzaje usług wyspecjalizowanych w Stanach Zjednoczonych</w:t>
            </w:r>
          </w:p>
        </w:tc>
        <w:tc>
          <w:tcPr>
            <w:tcW w:w="3174" w:type="dxa"/>
            <w:shd w:val="clear" w:color="auto" w:fill="auto"/>
          </w:tcPr>
          <w:p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9E07B7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państw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leżących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 Ameryce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:rsidR="00FF4951" w:rsidRDefault="00FF495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cechy ukształtowania powierzchni Ameryki</w:t>
            </w:r>
          </w:p>
          <w:p w:rsidR="00A505EB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Ameryki</w:t>
            </w:r>
          </w:p>
          <w:p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powstawania tornad i cyklonów tropikalnych</w:t>
            </w:r>
          </w:p>
          <w:p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rejony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kierunki ich przemieszczania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</w:p>
          <w:p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środowiska geograficznego Amazonii</w:t>
            </w:r>
          </w:p>
          <w:p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klimatu Amazonii</w:t>
            </w:r>
          </w:p>
          <w:p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etnicznego</w:t>
            </w:r>
            <w:r w:rsidR="00555E62">
              <w:rPr>
                <w:rFonts w:asciiTheme="minorHAnsi" w:hAnsiTheme="minorHAnsi" w:cstheme="minorHAnsi"/>
                <w:sz w:val="18"/>
                <w:szCs w:val="18"/>
              </w:rPr>
              <w:t xml:space="preserve"> i kulturowego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Ameryki</w:t>
            </w:r>
          </w:p>
          <w:p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czynniki wpływające na rozmieszczenie ludności w Ameryce Północnej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ludności miejskiej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ogólnej liczbie ludności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3D4E6D" w:rsidRDefault="003D4E6D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cechy położenia geograficznego Stanów Zjednoczonych</w:t>
            </w:r>
          </w:p>
          <w:p w:rsidR="00B62BD1" w:rsidRDefault="00B62BD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Doliny Krzemowej</w:t>
            </w:r>
          </w:p>
          <w:p w:rsidR="0031546D" w:rsidRPr="00BA15B5" w:rsidRDefault="00B62BD1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użytkowania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Stanach Zjednoczonych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budowę geologiczną Ameryk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klimatyczne wpływające na klimat Ameryki</w:t>
            </w:r>
          </w:p>
          <w:p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strefy klimatyczne ze strefami roślinnymi w Ameryce</w:t>
            </w:r>
          </w:p>
          <w:p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 xml:space="preserve">akteryzuje wody powierzchniowe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23F41" w:rsidRDefault="00323F4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mechanizm powstawania tornad i cyklonów tropikalnych</w:t>
            </w:r>
          </w:p>
          <w:p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wysokich rocznych sum opadów atmosferycznych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Amazonii</w:t>
            </w:r>
          </w:p>
          <w:p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piętrowość wilgotnych lasów równikowych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w Amazonii</w:t>
            </w:r>
          </w:p>
          <w:p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wielkie migracje w historii zasiedlania Ameryki</w:t>
            </w:r>
          </w:p>
          <w:p w:rsidR="002A2EEC" w:rsidRDefault="002A2EE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liczby 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w 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przestrzeni lat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</w:p>
          <w:p w:rsidR="00C96EFC" w:rsidRPr="002F3908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omawia rozwój miast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</w:t>
            </w:r>
          </w:p>
          <w:p w:rsidR="00173B2F" w:rsidRDefault="00D14B69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Ameryce i wskazuje je na mapie </w:t>
            </w:r>
          </w:p>
          <w:p w:rsidR="00C96EFC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nia </w:t>
            </w:r>
            <w:proofErr w:type="spellStart"/>
            <w:r w:rsidR="00D14B69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w wielkich miastach na przykładzie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:rsidR="00B62BD1" w:rsidRDefault="00B62BD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przemysłu i jego kluczowe działy w Stanach Zjednoczonych</w:t>
            </w:r>
          </w:p>
          <w:p w:rsidR="00323F41" w:rsidRPr="00BA15B5" w:rsidRDefault="00B62BD1" w:rsidP="00D14B69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cechy rolnictwa Stanów Zjednoczonych</w:t>
            </w:r>
          </w:p>
        </w:tc>
        <w:tc>
          <w:tcPr>
            <w:tcW w:w="3177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wykazuje związek ukształtowania powierzchni z budową geologiczną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:rsidR="00A505EB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związek stref klimatycznych ze strefami roślinnymi w Ameryce</w:t>
            </w:r>
          </w:p>
          <w:p w:rsidR="00323F41" w:rsidRPr="00D14B69" w:rsidRDefault="00323F4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tornad i cyklonów tropikalnych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:rsidR="0031546D" w:rsidRDefault="003154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ekologiczne następstwa wylesiania Amazonii</w:t>
            </w:r>
          </w:p>
          <w:p w:rsidR="00E86F2E" w:rsidRDefault="00E86F2E" w:rsidP="00E86F2E">
            <w:pPr>
              <w:pStyle w:val="Default"/>
              <w:numPr>
                <w:ilvl w:val="1"/>
                <w:numId w:val="16"/>
              </w:numPr>
              <w:ind w:left="161" w:hanging="16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kierunki gospodarczego wykorzystania Amazonii</w:t>
            </w:r>
          </w:p>
          <w:p w:rsidR="007C0637" w:rsidRPr="00D14B69" w:rsidRDefault="007C0637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sytuację rdzennej ludności w Ameryce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negatywne skutki urbanizacji w Ameryce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cechy </w:t>
            </w:r>
            <w:proofErr w:type="spellStart"/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w Ameryce Północnej</w:t>
            </w:r>
          </w:p>
          <w:p w:rsidR="003D4E6D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charakteryzuje wybrane wskaźniki rozwoju gospodarczego Stanów Zjednoczonych</w:t>
            </w:r>
          </w:p>
          <w:p w:rsidR="00B62BD1" w:rsidRPr="00120B53" w:rsidRDefault="00B62BD1" w:rsidP="00120B53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usług wyspecjalizowanych w gospodarce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Default="00CB0A33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cechy ukształtowania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 powierzchni Ameryki Północnej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Południowej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</w:t>
            </w:r>
          </w:p>
          <w:p w:rsidR="00323F41" w:rsidRDefault="00323F4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>
              <w:rPr>
                <w:rFonts w:asciiTheme="minorHAnsi" w:hAnsiTheme="minorHAnsi" w:cstheme="minorHAnsi"/>
                <w:sz w:val="18"/>
                <w:szCs w:val="18"/>
              </w:rPr>
              <w:t>sposoby ochrony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przed nadchodzącym cyklonem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  <w:p w:rsidR="0031546D" w:rsidRDefault="0031546D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działania człowieka mające na celu ochronę walorów przyrodniczych Amazonii</w:t>
            </w:r>
          </w:p>
          <w:p w:rsidR="00C96EFC" w:rsidRDefault="00C96EFC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problemy ludności mieszkających w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proofErr w:type="spellEnd"/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materiałów źródłowych </w:t>
            </w:r>
          </w:p>
          <w:p w:rsidR="00B62BD1" w:rsidRDefault="00B62BD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na rozwój gospodarki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:rsidR="00B62BD1" w:rsidRPr="00B84108" w:rsidRDefault="00B62BD1" w:rsidP="00380AD3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rolę Stanów Zjednoczonych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gospodarce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światowej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</w:tr>
      <w:tr w:rsidR="00D36CF0" w:rsidRPr="008E4DF9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577D1D" w:rsidRDefault="00850E67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IV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Australia i Oceania</w:t>
            </w:r>
          </w:p>
        </w:tc>
      </w:tr>
      <w:tr w:rsidR="00E02E04" w:rsidRPr="008E4DF9" w:rsidTr="002C5EF3">
        <w:tc>
          <w:tcPr>
            <w:tcW w:w="3174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82353" w:rsidRPr="00964E43" w:rsidRDefault="00782353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geograficzne Australii i Oceanii</w:t>
            </w:r>
          </w:p>
          <w:p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wymienia największe pustynie Australii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podstawie mapy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:rsidR="0035629C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ienia endemity 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wyspach Oceanii </w:t>
            </w:r>
          </w:p>
          <w:p w:rsidR="00DE0164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55E6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liczbę ludności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gęstość zaludnienia w Australii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mapy tematycznej 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danych statystycznych</w:t>
            </w:r>
            <w:r w:rsidR="00380AD3" w:rsidDel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315D0C" w:rsidRPr="00BA15B5" w:rsidRDefault="00315D0C" w:rsidP="00DA1DC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największe miasta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wskazuje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je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</w:tc>
        <w:tc>
          <w:tcPr>
            <w:tcW w:w="3174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86323" w:rsidRDefault="0078235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2F298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środowisko przyrodnicze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Australii i Oceanii</w:t>
            </w:r>
          </w:p>
          <w:p w:rsidR="00B22AB2" w:rsidRDefault="00B22AB2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ukształtowanie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powierzchni Australii</w:t>
            </w:r>
          </w:p>
          <w:p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strefy klimatyczne w Australii</w:t>
            </w:r>
          </w:p>
          <w:p w:rsidR="002F2989" w:rsidRDefault="002F2989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wody powierzchniowe Australii</w:t>
            </w:r>
          </w:p>
          <w:p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czynniki przyrodnicze wpływające na rozmieszczenie ludności w Australii</w:t>
            </w:r>
          </w:p>
          <w:p w:rsidR="00315D0C" w:rsidRPr="00BA15B5" w:rsidRDefault="00315D0C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występowanie surowców mineralnych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</w:tc>
        <w:tc>
          <w:tcPr>
            <w:tcW w:w="3175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F2989" w:rsidRPr="00964E43" w:rsidRDefault="002F2989" w:rsidP="00964E43">
            <w:pPr>
              <w:pStyle w:val="Akapitzlist"/>
              <w:numPr>
                <w:ilvl w:val="0"/>
                <w:numId w:val="24"/>
              </w:numPr>
              <w:ind w:left="102" w:hanging="83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wymienia cechy charakterystyczne poszczególnych typów klimatu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klimatogram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proofErr w:type="spellEnd"/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821C66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strefowość roślinną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  <w:p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bariery utrudniające zamieszkanie Australii</w:t>
            </w:r>
          </w:p>
          <w:p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rdzennych mieszkańców Australii</w:t>
            </w:r>
          </w:p>
          <w:p w:rsidR="00315D0C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rolnictwa Australii na tle warunków przyrodniczych</w:t>
            </w:r>
          </w:p>
          <w:p w:rsidR="00315D0C" w:rsidRPr="00BA15B5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turystyki </w:t>
            </w:r>
            <w:r w:rsidR="006E7A6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rozwoju gospodarki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Australii i Oceanii</w:t>
            </w:r>
          </w:p>
        </w:tc>
        <w:tc>
          <w:tcPr>
            <w:tcW w:w="3177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22AB2" w:rsidRPr="00964E43" w:rsidRDefault="00B22AB2" w:rsidP="00964E43">
            <w:pPr>
              <w:pStyle w:val="Akapitzlist"/>
              <w:numPr>
                <w:ilvl w:val="0"/>
                <w:numId w:val="25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położenia Australii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na klimat</w:t>
            </w:r>
          </w:p>
          <w:p w:rsidR="00F03D26" w:rsidRDefault="00782353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zasoby wód artezyjskich i ich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rolę w gospodarce Australii</w:t>
            </w:r>
          </w:p>
          <w:p w:rsidR="0035629C" w:rsidRDefault="0035629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dlaczego Australia jest atrakcyjna dla imigrantów</w:t>
            </w:r>
          </w:p>
          <w:p w:rsidR="00DA1DCE" w:rsidRPr="00BA15B5" w:rsidRDefault="00315D0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znaczenie </w:t>
            </w:r>
            <w:r w:rsidR="005F015E" w:rsidRPr="005F015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przetwórstwa przemysłowego i przemysłu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zaawansowanych technologii w rozwoju Australii</w:t>
            </w:r>
          </w:p>
        </w:tc>
        <w:tc>
          <w:tcPr>
            <w:tcW w:w="3175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DA1DCE" w:rsidRDefault="00DA1DCE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klimatem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zasobami wód powierzchniowych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Australii</w:t>
            </w:r>
          </w:p>
          <w:p w:rsidR="0035629C" w:rsidRPr="00DA1DCE" w:rsidRDefault="0035629C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zależność pomiędzy rozmieszczeniem ludności a warunkami naturalnymi występującymi w Australii</w:t>
            </w:r>
          </w:p>
          <w:p w:rsidR="00821C66" w:rsidRPr="00BA15B5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określa główne cechy gospodarki Australii na tle warunków przyrodniczych</w:t>
            </w:r>
          </w:p>
        </w:tc>
      </w:tr>
      <w:tr w:rsidR="00FF4951" w:rsidRPr="008E4DF9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FF4951" w:rsidRPr="00BA15B5" w:rsidRDefault="00850E67" w:rsidP="001C2E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V</w:t>
            </w:r>
            <w:r w:rsidR="00FF4951" w:rsidRPr="004B284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4951">
              <w:rPr>
                <w:rFonts w:asciiTheme="minorHAnsi" w:hAnsiTheme="minorHAnsi" w:cstheme="minorHAnsi"/>
                <w:b/>
                <w:sz w:val="18"/>
                <w:szCs w:val="18"/>
              </w:rPr>
              <w:t>Obszary okołobiegunowe</w:t>
            </w:r>
          </w:p>
        </w:tc>
      </w:tr>
      <w:tr w:rsidR="004B2849" w:rsidRPr="008E4DF9" w:rsidTr="002C5EF3">
        <w:tc>
          <w:tcPr>
            <w:tcW w:w="3174" w:type="dxa"/>
            <w:shd w:val="clear" w:color="auto" w:fill="auto"/>
          </w:tcPr>
          <w:p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22AB2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obszarów </w:t>
            </w:r>
            <w:r w:rsidR="0080193F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:rsidR="00703765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lodowce szelfowe</w:t>
            </w:r>
          </w:p>
          <w:p w:rsidR="004B2849" w:rsidRPr="00120B53" w:rsidRDefault="00703765" w:rsidP="00120B53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gatunki roślin i zwierząt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na obszarach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</w:tc>
        <w:tc>
          <w:tcPr>
            <w:tcW w:w="3174" w:type="dxa"/>
            <w:shd w:val="clear" w:color="auto" w:fill="auto"/>
          </w:tcPr>
          <w:p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ymienia cechy środowiska przyrodniczego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 obszarów 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:rsidR="004B2849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charakteryzuje klimat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:rsidR="00AA2F29" w:rsidRPr="00DA1DCE" w:rsidRDefault="00AA2F29" w:rsidP="009A3883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zagrożenia środowiska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obszarów polarnych</w:t>
            </w:r>
          </w:p>
        </w:tc>
        <w:tc>
          <w:tcPr>
            <w:tcW w:w="3175" w:type="dxa"/>
            <w:shd w:val="clear" w:color="auto" w:fill="auto"/>
          </w:tcPr>
          <w:p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43909" w:rsidRDefault="00243909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zjawisko dnia polarnego i nocy polarnej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96F8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obszarach </w:t>
            </w:r>
            <w:r w:rsidR="00537890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:rsidR="004B2849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charakteryz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uje ludy zamieszkujące Arktykę 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warunki ich życia</w:t>
            </w:r>
          </w:p>
          <w:p w:rsidR="00703765" w:rsidRPr="00120B53" w:rsidRDefault="00703765" w:rsidP="00120B5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43909" w:rsidRDefault="0024390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porównuje środowisko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rzyrodnicze Arktyki i Antarktyki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4B2849" w:rsidRPr="00243909" w:rsidRDefault="00B22AB2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dlaczego Antarktyda jest największą pustynią lodową</w:t>
            </w:r>
          </w:p>
          <w:p w:rsidR="00703765" w:rsidRPr="00243909" w:rsidRDefault="0018321C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3765" w:rsidRPr="00243909">
              <w:rPr>
                <w:rFonts w:asciiTheme="minorHAnsi" w:hAnsiTheme="minorHAnsi" w:cstheme="minorHAnsi"/>
                <w:sz w:val="18"/>
                <w:szCs w:val="18"/>
              </w:rPr>
              <w:t>status prawny Antarktydy</w:t>
            </w:r>
          </w:p>
        </w:tc>
        <w:tc>
          <w:tcPr>
            <w:tcW w:w="3175" w:type="dxa"/>
            <w:shd w:val="clear" w:color="auto" w:fill="auto"/>
          </w:tcPr>
          <w:p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zmian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 xml:space="preserve"> klimatu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 środowisku 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>geograficznym</w:t>
            </w:r>
            <w:r w:rsidR="0018321C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obszarów polarnych</w:t>
            </w:r>
          </w:p>
          <w:p w:rsidR="004B2849" w:rsidRPr="00120B53" w:rsidRDefault="004B2849" w:rsidP="00120B53">
            <w:pPr>
              <w:ind w:left="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0E34A0" w:rsidRPr="003C0079" w:rsidRDefault="000E34A0" w:rsidP="00E71663">
      <w:pPr>
        <w:rPr>
          <w:rFonts w:asciiTheme="minorHAnsi" w:hAnsiTheme="minorHAnsi" w:cstheme="minorHAnsi"/>
          <w:sz w:val="16"/>
          <w:szCs w:val="16"/>
        </w:rPr>
      </w:pPr>
    </w:p>
    <w:sectPr w:rsidR="000E34A0" w:rsidRPr="003C0079" w:rsidSect="001C2EAD">
      <w:pgSz w:w="16838" w:h="11906" w:orient="landscape" w:code="9"/>
      <w:pgMar w:top="851" w:right="851" w:bottom="568" w:left="102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433" w:rsidRDefault="00125433" w:rsidP="00F406B9">
      <w:r>
        <w:separator/>
      </w:r>
    </w:p>
  </w:endnote>
  <w:endnote w:type="continuationSeparator" w:id="0">
    <w:p w:rsidR="00125433" w:rsidRDefault="00125433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433" w:rsidRDefault="00125433" w:rsidP="00F406B9">
      <w:r>
        <w:separator/>
      </w:r>
    </w:p>
  </w:footnote>
  <w:footnote w:type="continuationSeparator" w:id="0">
    <w:p w:rsidR="00125433" w:rsidRDefault="00125433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0B087D3E"/>
    <w:lvl w:ilvl="0" w:tplc="337A4E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F56F6B"/>
    <w:multiLevelType w:val="hybridMultilevel"/>
    <w:tmpl w:val="6AE43B6A"/>
    <w:lvl w:ilvl="0" w:tplc="CD0C0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4B36BC7"/>
    <w:multiLevelType w:val="hybridMultilevel"/>
    <w:tmpl w:val="6FB858F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EB4E51"/>
    <w:multiLevelType w:val="hybridMultilevel"/>
    <w:tmpl w:val="5AAC100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6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1659AD"/>
    <w:multiLevelType w:val="hybridMultilevel"/>
    <w:tmpl w:val="01EE5076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0">
    <w:nsid w:val="234011A4"/>
    <w:multiLevelType w:val="hybridMultilevel"/>
    <w:tmpl w:val="CA3875DA"/>
    <w:lvl w:ilvl="0" w:tplc="CD0C05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>
    <w:nsid w:val="2892319E"/>
    <w:multiLevelType w:val="hybridMultilevel"/>
    <w:tmpl w:val="955A165C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3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733B08"/>
    <w:multiLevelType w:val="hybridMultilevel"/>
    <w:tmpl w:val="DA5EC69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5">
    <w:nsid w:val="36047452"/>
    <w:multiLevelType w:val="hybridMultilevel"/>
    <w:tmpl w:val="82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542AC"/>
    <w:multiLevelType w:val="hybridMultilevel"/>
    <w:tmpl w:val="C6649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C2FF1"/>
    <w:multiLevelType w:val="hybridMultilevel"/>
    <w:tmpl w:val="0E60D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6B2EF6"/>
    <w:multiLevelType w:val="hybridMultilevel"/>
    <w:tmpl w:val="939A160A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61830B8"/>
    <w:multiLevelType w:val="hybridMultilevel"/>
    <w:tmpl w:val="2466A9B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6">
    <w:nsid w:val="5AC90918"/>
    <w:multiLevelType w:val="hybridMultilevel"/>
    <w:tmpl w:val="08B0BD16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B851A7"/>
    <w:multiLevelType w:val="hybridMultilevel"/>
    <w:tmpl w:val="7248C2AE"/>
    <w:lvl w:ilvl="0" w:tplc="651436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90079"/>
    <w:multiLevelType w:val="hybridMultilevel"/>
    <w:tmpl w:val="B8CE4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275A26"/>
    <w:multiLevelType w:val="hybridMultilevel"/>
    <w:tmpl w:val="38A2E66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74149A"/>
    <w:multiLevelType w:val="hybridMultilevel"/>
    <w:tmpl w:val="34923F98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9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36"/>
  </w:num>
  <w:num w:numId="3">
    <w:abstractNumId w:val="2"/>
  </w:num>
  <w:num w:numId="4">
    <w:abstractNumId w:val="20"/>
  </w:num>
  <w:num w:numId="5">
    <w:abstractNumId w:val="8"/>
  </w:num>
  <w:num w:numId="6">
    <w:abstractNumId w:val="27"/>
  </w:num>
  <w:num w:numId="7">
    <w:abstractNumId w:val="30"/>
  </w:num>
  <w:num w:numId="8">
    <w:abstractNumId w:val="31"/>
  </w:num>
  <w:num w:numId="9">
    <w:abstractNumId w:val="28"/>
  </w:num>
  <w:num w:numId="10">
    <w:abstractNumId w:val="6"/>
  </w:num>
  <w:num w:numId="11">
    <w:abstractNumId w:val="7"/>
  </w:num>
  <w:num w:numId="12">
    <w:abstractNumId w:val="21"/>
  </w:num>
  <w:num w:numId="13">
    <w:abstractNumId w:val="22"/>
  </w:num>
  <w:num w:numId="14">
    <w:abstractNumId w:val="19"/>
  </w:num>
  <w:num w:numId="15">
    <w:abstractNumId w:val="24"/>
  </w:num>
  <w:num w:numId="16">
    <w:abstractNumId w:val="37"/>
  </w:num>
  <w:num w:numId="17">
    <w:abstractNumId w:val="3"/>
  </w:num>
  <w:num w:numId="18">
    <w:abstractNumId w:val="13"/>
  </w:num>
  <w:num w:numId="19">
    <w:abstractNumId w:val="33"/>
  </w:num>
  <w:num w:numId="20">
    <w:abstractNumId w:val="18"/>
  </w:num>
  <w:num w:numId="21">
    <w:abstractNumId w:val="17"/>
  </w:num>
  <w:num w:numId="22">
    <w:abstractNumId w:val="25"/>
  </w:num>
  <w:num w:numId="23">
    <w:abstractNumId w:val="14"/>
  </w:num>
  <w:num w:numId="24">
    <w:abstractNumId w:val="5"/>
  </w:num>
  <w:num w:numId="25">
    <w:abstractNumId w:val="9"/>
  </w:num>
  <w:num w:numId="26">
    <w:abstractNumId w:val="12"/>
  </w:num>
  <w:num w:numId="27">
    <w:abstractNumId w:val="26"/>
  </w:num>
  <w:num w:numId="28">
    <w:abstractNumId w:val="38"/>
  </w:num>
  <w:num w:numId="29">
    <w:abstractNumId w:val="35"/>
  </w:num>
  <w:num w:numId="30">
    <w:abstractNumId w:val="4"/>
  </w:num>
  <w:num w:numId="31">
    <w:abstractNumId w:val="0"/>
  </w:num>
  <w:num w:numId="32">
    <w:abstractNumId w:val="39"/>
  </w:num>
  <w:num w:numId="33">
    <w:abstractNumId w:val="15"/>
  </w:num>
  <w:num w:numId="34">
    <w:abstractNumId w:val="11"/>
  </w:num>
  <w:num w:numId="35">
    <w:abstractNumId w:val="10"/>
  </w:num>
  <w:num w:numId="36">
    <w:abstractNumId w:val="16"/>
  </w:num>
  <w:num w:numId="37">
    <w:abstractNumId w:val="1"/>
  </w:num>
  <w:num w:numId="38">
    <w:abstractNumId w:val="32"/>
  </w:num>
  <w:num w:numId="39">
    <w:abstractNumId w:val="23"/>
  </w:num>
  <w:num w:numId="40">
    <w:abstractNumId w:val="2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6B9"/>
    <w:rsid w:val="000026CE"/>
    <w:rsid w:val="0000569E"/>
    <w:rsid w:val="00012054"/>
    <w:rsid w:val="00014012"/>
    <w:rsid w:val="00014603"/>
    <w:rsid w:val="00015786"/>
    <w:rsid w:val="0001595B"/>
    <w:rsid w:val="00017608"/>
    <w:rsid w:val="00017BE7"/>
    <w:rsid w:val="000233D2"/>
    <w:rsid w:val="00024D50"/>
    <w:rsid w:val="00024E9F"/>
    <w:rsid w:val="00033408"/>
    <w:rsid w:val="00033908"/>
    <w:rsid w:val="00033FDF"/>
    <w:rsid w:val="00035370"/>
    <w:rsid w:val="00036238"/>
    <w:rsid w:val="00041CF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77DC4"/>
    <w:rsid w:val="0008079C"/>
    <w:rsid w:val="000817BD"/>
    <w:rsid w:val="00084259"/>
    <w:rsid w:val="00085910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B675E"/>
    <w:rsid w:val="000C3D39"/>
    <w:rsid w:val="000D3F73"/>
    <w:rsid w:val="000D7D87"/>
    <w:rsid w:val="000E34A0"/>
    <w:rsid w:val="000E36FB"/>
    <w:rsid w:val="000E7359"/>
    <w:rsid w:val="000F221B"/>
    <w:rsid w:val="000F47A2"/>
    <w:rsid w:val="001017F1"/>
    <w:rsid w:val="00103FC1"/>
    <w:rsid w:val="0010521C"/>
    <w:rsid w:val="00106B84"/>
    <w:rsid w:val="00107F5C"/>
    <w:rsid w:val="001106B9"/>
    <w:rsid w:val="00111B6D"/>
    <w:rsid w:val="00114770"/>
    <w:rsid w:val="00120B53"/>
    <w:rsid w:val="00125433"/>
    <w:rsid w:val="0013011D"/>
    <w:rsid w:val="001303F2"/>
    <w:rsid w:val="001320FB"/>
    <w:rsid w:val="00137FCB"/>
    <w:rsid w:val="00140568"/>
    <w:rsid w:val="00141D3A"/>
    <w:rsid w:val="001435FA"/>
    <w:rsid w:val="00144FAD"/>
    <w:rsid w:val="00145EA7"/>
    <w:rsid w:val="00157072"/>
    <w:rsid w:val="001578AD"/>
    <w:rsid w:val="001627D0"/>
    <w:rsid w:val="00162830"/>
    <w:rsid w:val="001628CC"/>
    <w:rsid w:val="00171D7D"/>
    <w:rsid w:val="00172240"/>
    <w:rsid w:val="00173B2F"/>
    <w:rsid w:val="00173E29"/>
    <w:rsid w:val="00174CC6"/>
    <w:rsid w:val="00177888"/>
    <w:rsid w:val="00182718"/>
    <w:rsid w:val="0018321C"/>
    <w:rsid w:val="00184573"/>
    <w:rsid w:val="001936D1"/>
    <w:rsid w:val="001A047E"/>
    <w:rsid w:val="001A29FA"/>
    <w:rsid w:val="001A41D0"/>
    <w:rsid w:val="001A6A83"/>
    <w:rsid w:val="001B1013"/>
    <w:rsid w:val="001B16A1"/>
    <w:rsid w:val="001B19EC"/>
    <w:rsid w:val="001B30F1"/>
    <w:rsid w:val="001B3B7D"/>
    <w:rsid w:val="001C1323"/>
    <w:rsid w:val="001C2EAD"/>
    <w:rsid w:val="001C325F"/>
    <w:rsid w:val="001C3FD2"/>
    <w:rsid w:val="001C4AE9"/>
    <w:rsid w:val="001C5ED4"/>
    <w:rsid w:val="001D5E5E"/>
    <w:rsid w:val="001E1B2F"/>
    <w:rsid w:val="001E200B"/>
    <w:rsid w:val="001E2033"/>
    <w:rsid w:val="001F14D5"/>
    <w:rsid w:val="001F20F0"/>
    <w:rsid w:val="001F2B47"/>
    <w:rsid w:val="001F2D49"/>
    <w:rsid w:val="001F476A"/>
    <w:rsid w:val="001F4FD6"/>
    <w:rsid w:val="0020061D"/>
    <w:rsid w:val="00201C11"/>
    <w:rsid w:val="0020652E"/>
    <w:rsid w:val="00206DC1"/>
    <w:rsid w:val="00207569"/>
    <w:rsid w:val="00212BD3"/>
    <w:rsid w:val="00214512"/>
    <w:rsid w:val="00214DD5"/>
    <w:rsid w:val="0021533D"/>
    <w:rsid w:val="00216618"/>
    <w:rsid w:val="00217DCA"/>
    <w:rsid w:val="0022007A"/>
    <w:rsid w:val="0022451E"/>
    <w:rsid w:val="00226336"/>
    <w:rsid w:val="00230552"/>
    <w:rsid w:val="002356E6"/>
    <w:rsid w:val="00237B2B"/>
    <w:rsid w:val="00240219"/>
    <w:rsid w:val="00242E48"/>
    <w:rsid w:val="00243909"/>
    <w:rsid w:val="00245DAD"/>
    <w:rsid w:val="00246291"/>
    <w:rsid w:val="00251F69"/>
    <w:rsid w:val="0025586D"/>
    <w:rsid w:val="00255AB0"/>
    <w:rsid w:val="00262486"/>
    <w:rsid w:val="00262CF7"/>
    <w:rsid w:val="00263A9A"/>
    <w:rsid w:val="00263BF4"/>
    <w:rsid w:val="002666BC"/>
    <w:rsid w:val="00267DD8"/>
    <w:rsid w:val="002713A4"/>
    <w:rsid w:val="002723DB"/>
    <w:rsid w:val="0028160C"/>
    <w:rsid w:val="002858FB"/>
    <w:rsid w:val="00296F83"/>
    <w:rsid w:val="002A2A9C"/>
    <w:rsid w:val="002A2EEC"/>
    <w:rsid w:val="002A340C"/>
    <w:rsid w:val="002A532C"/>
    <w:rsid w:val="002A60C8"/>
    <w:rsid w:val="002A6515"/>
    <w:rsid w:val="002A6C44"/>
    <w:rsid w:val="002B29AB"/>
    <w:rsid w:val="002B3199"/>
    <w:rsid w:val="002B42B7"/>
    <w:rsid w:val="002C5EF3"/>
    <w:rsid w:val="002D0D62"/>
    <w:rsid w:val="002D51EB"/>
    <w:rsid w:val="002E1CD8"/>
    <w:rsid w:val="002E264C"/>
    <w:rsid w:val="002E3637"/>
    <w:rsid w:val="002F2339"/>
    <w:rsid w:val="002F2989"/>
    <w:rsid w:val="002F3908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6D"/>
    <w:rsid w:val="00315D0C"/>
    <w:rsid w:val="00323F41"/>
    <w:rsid w:val="00324EF8"/>
    <w:rsid w:val="0032606D"/>
    <w:rsid w:val="00332687"/>
    <w:rsid w:val="0033448F"/>
    <w:rsid w:val="00335017"/>
    <w:rsid w:val="00335279"/>
    <w:rsid w:val="00336C0D"/>
    <w:rsid w:val="003432BE"/>
    <w:rsid w:val="00344FE7"/>
    <w:rsid w:val="00345BC9"/>
    <w:rsid w:val="00346B4E"/>
    <w:rsid w:val="003547B1"/>
    <w:rsid w:val="0035629C"/>
    <w:rsid w:val="00357AE3"/>
    <w:rsid w:val="0036054E"/>
    <w:rsid w:val="00360F27"/>
    <w:rsid w:val="00370B3A"/>
    <w:rsid w:val="00373687"/>
    <w:rsid w:val="00373BC7"/>
    <w:rsid w:val="00380AD3"/>
    <w:rsid w:val="00380C69"/>
    <w:rsid w:val="00380E44"/>
    <w:rsid w:val="0038154A"/>
    <w:rsid w:val="003831F6"/>
    <w:rsid w:val="003843FB"/>
    <w:rsid w:val="00384814"/>
    <w:rsid w:val="00386A6F"/>
    <w:rsid w:val="00397679"/>
    <w:rsid w:val="003A28EB"/>
    <w:rsid w:val="003A2D93"/>
    <w:rsid w:val="003A47BC"/>
    <w:rsid w:val="003A6EED"/>
    <w:rsid w:val="003B34E1"/>
    <w:rsid w:val="003B428A"/>
    <w:rsid w:val="003C0079"/>
    <w:rsid w:val="003C040D"/>
    <w:rsid w:val="003C1346"/>
    <w:rsid w:val="003C2110"/>
    <w:rsid w:val="003C5F07"/>
    <w:rsid w:val="003C74C4"/>
    <w:rsid w:val="003D4803"/>
    <w:rsid w:val="003D4E6D"/>
    <w:rsid w:val="003D7402"/>
    <w:rsid w:val="003E2CE2"/>
    <w:rsid w:val="003E35A1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55B89"/>
    <w:rsid w:val="00461861"/>
    <w:rsid w:val="00462FB0"/>
    <w:rsid w:val="00463D9E"/>
    <w:rsid w:val="00464122"/>
    <w:rsid w:val="00464B14"/>
    <w:rsid w:val="00465CE2"/>
    <w:rsid w:val="004711CD"/>
    <w:rsid w:val="0047241C"/>
    <w:rsid w:val="00477DF1"/>
    <w:rsid w:val="0048194B"/>
    <w:rsid w:val="004828F0"/>
    <w:rsid w:val="00483C82"/>
    <w:rsid w:val="00484411"/>
    <w:rsid w:val="0048568E"/>
    <w:rsid w:val="004912A7"/>
    <w:rsid w:val="004919C7"/>
    <w:rsid w:val="004936AB"/>
    <w:rsid w:val="0049582B"/>
    <w:rsid w:val="004A1291"/>
    <w:rsid w:val="004A4FF3"/>
    <w:rsid w:val="004A6E68"/>
    <w:rsid w:val="004B23EF"/>
    <w:rsid w:val="004B2849"/>
    <w:rsid w:val="004B762F"/>
    <w:rsid w:val="004D07D3"/>
    <w:rsid w:val="004E4257"/>
    <w:rsid w:val="004E44F0"/>
    <w:rsid w:val="004E50B5"/>
    <w:rsid w:val="004E55F5"/>
    <w:rsid w:val="004F280B"/>
    <w:rsid w:val="004F4B47"/>
    <w:rsid w:val="004F663A"/>
    <w:rsid w:val="004F6DD7"/>
    <w:rsid w:val="004F6E2C"/>
    <w:rsid w:val="00511A58"/>
    <w:rsid w:val="00520AC5"/>
    <w:rsid w:val="005239CE"/>
    <w:rsid w:val="0052431A"/>
    <w:rsid w:val="00537890"/>
    <w:rsid w:val="00545DAE"/>
    <w:rsid w:val="00555E62"/>
    <w:rsid w:val="00557DCE"/>
    <w:rsid w:val="0056003A"/>
    <w:rsid w:val="005615F6"/>
    <w:rsid w:val="00564288"/>
    <w:rsid w:val="00570214"/>
    <w:rsid w:val="00575553"/>
    <w:rsid w:val="00576419"/>
    <w:rsid w:val="00576B45"/>
    <w:rsid w:val="00577D1D"/>
    <w:rsid w:val="00596542"/>
    <w:rsid w:val="00596F38"/>
    <w:rsid w:val="005A0F40"/>
    <w:rsid w:val="005A46DA"/>
    <w:rsid w:val="005A5EA1"/>
    <w:rsid w:val="005A7F65"/>
    <w:rsid w:val="005B17CF"/>
    <w:rsid w:val="005B42B9"/>
    <w:rsid w:val="005B74A2"/>
    <w:rsid w:val="005C1B2B"/>
    <w:rsid w:val="005C372A"/>
    <w:rsid w:val="005C6874"/>
    <w:rsid w:val="005D345F"/>
    <w:rsid w:val="005D3A25"/>
    <w:rsid w:val="005D3B2D"/>
    <w:rsid w:val="005D4FA7"/>
    <w:rsid w:val="005E34DF"/>
    <w:rsid w:val="005E4D8F"/>
    <w:rsid w:val="005E4EE9"/>
    <w:rsid w:val="005E5B6C"/>
    <w:rsid w:val="005E67EB"/>
    <w:rsid w:val="005F015E"/>
    <w:rsid w:val="005F10A3"/>
    <w:rsid w:val="005F3307"/>
    <w:rsid w:val="005F3DB8"/>
    <w:rsid w:val="006021BB"/>
    <w:rsid w:val="00604218"/>
    <w:rsid w:val="0060735A"/>
    <w:rsid w:val="006121BD"/>
    <w:rsid w:val="00613782"/>
    <w:rsid w:val="00616782"/>
    <w:rsid w:val="00617153"/>
    <w:rsid w:val="00620357"/>
    <w:rsid w:val="00620E13"/>
    <w:rsid w:val="006213DF"/>
    <w:rsid w:val="006235E6"/>
    <w:rsid w:val="0062461B"/>
    <w:rsid w:val="00625083"/>
    <w:rsid w:val="006267E8"/>
    <w:rsid w:val="00626F30"/>
    <w:rsid w:val="00633014"/>
    <w:rsid w:val="0063372D"/>
    <w:rsid w:val="00633DF1"/>
    <w:rsid w:val="00636C4C"/>
    <w:rsid w:val="00637D3E"/>
    <w:rsid w:val="00642505"/>
    <w:rsid w:val="00644A18"/>
    <w:rsid w:val="00644B60"/>
    <w:rsid w:val="0064554F"/>
    <w:rsid w:val="006478C2"/>
    <w:rsid w:val="00651357"/>
    <w:rsid w:val="006516AD"/>
    <w:rsid w:val="00654DD9"/>
    <w:rsid w:val="00660426"/>
    <w:rsid w:val="00664701"/>
    <w:rsid w:val="00664E29"/>
    <w:rsid w:val="00670380"/>
    <w:rsid w:val="00677898"/>
    <w:rsid w:val="00685863"/>
    <w:rsid w:val="00690F87"/>
    <w:rsid w:val="00695617"/>
    <w:rsid w:val="0069666B"/>
    <w:rsid w:val="00696902"/>
    <w:rsid w:val="006A0C95"/>
    <w:rsid w:val="006A28D0"/>
    <w:rsid w:val="006A5F78"/>
    <w:rsid w:val="006B1D5C"/>
    <w:rsid w:val="006B77F9"/>
    <w:rsid w:val="006C1E37"/>
    <w:rsid w:val="006C214F"/>
    <w:rsid w:val="006D2255"/>
    <w:rsid w:val="006D3498"/>
    <w:rsid w:val="006D55F7"/>
    <w:rsid w:val="006E04D8"/>
    <w:rsid w:val="006E42F0"/>
    <w:rsid w:val="006E5680"/>
    <w:rsid w:val="006E7A61"/>
    <w:rsid w:val="006F07D0"/>
    <w:rsid w:val="006F2D72"/>
    <w:rsid w:val="006F4F16"/>
    <w:rsid w:val="00700684"/>
    <w:rsid w:val="00703765"/>
    <w:rsid w:val="00703E7E"/>
    <w:rsid w:val="00706059"/>
    <w:rsid w:val="00713DEA"/>
    <w:rsid w:val="00717718"/>
    <w:rsid w:val="007248BD"/>
    <w:rsid w:val="0073331B"/>
    <w:rsid w:val="007365AC"/>
    <w:rsid w:val="00736C24"/>
    <w:rsid w:val="0074072E"/>
    <w:rsid w:val="00743508"/>
    <w:rsid w:val="00746ACB"/>
    <w:rsid w:val="00753203"/>
    <w:rsid w:val="007569D1"/>
    <w:rsid w:val="00764BB7"/>
    <w:rsid w:val="00770F29"/>
    <w:rsid w:val="00772664"/>
    <w:rsid w:val="00772840"/>
    <w:rsid w:val="0077566D"/>
    <w:rsid w:val="00775AD7"/>
    <w:rsid w:val="00777001"/>
    <w:rsid w:val="00781565"/>
    <w:rsid w:val="00782353"/>
    <w:rsid w:val="00782739"/>
    <w:rsid w:val="00784D09"/>
    <w:rsid w:val="007859A1"/>
    <w:rsid w:val="007914AC"/>
    <w:rsid w:val="00791E4C"/>
    <w:rsid w:val="007931B3"/>
    <w:rsid w:val="00793F55"/>
    <w:rsid w:val="007A4F3D"/>
    <w:rsid w:val="007C0637"/>
    <w:rsid w:val="007C0C30"/>
    <w:rsid w:val="007C42AA"/>
    <w:rsid w:val="007C655B"/>
    <w:rsid w:val="007D0B6E"/>
    <w:rsid w:val="007D3ADA"/>
    <w:rsid w:val="007D4487"/>
    <w:rsid w:val="007D5319"/>
    <w:rsid w:val="007D55A0"/>
    <w:rsid w:val="007E12FD"/>
    <w:rsid w:val="007E4B6F"/>
    <w:rsid w:val="007E57E8"/>
    <w:rsid w:val="007E5872"/>
    <w:rsid w:val="007E5A4B"/>
    <w:rsid w:val="007E7B43"/>
    <w:rsid w:val="007F3523"/>
    <w:rsid w:val="007F48EB"/>
    <w:rsid w:val="0080193F"/>
    <w:rsid w:val="008025DF"/>
    <w:rsid w:val="00805FE9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36FFA"/>
    <w:rsid w:val="008421BE"/>
    <w:rsid w:val="00850E67"/>
    <w:rsid w:val="0085349D"/>
    <w:rsid w:val="00860E92"/>
    <w:rsid w:val="008618ED"/>
    <w:rsid w:val="0086676A"/>
    <w:rsid w:val="008675E2"/>
    <w:rsid w:val="00874F4E"/>
    <w:rsid w:val="00876B96"/>
    <w:rsid w:val="008818DC"/>
    <w:rsid w:val="00881B99"/>
    <w:rsid w:val="008922FD"/>
    <w:rsid w:val="0089232C"/>
    <w:rsid w:val="008A17A3"/>
    <w:rsid w:val="008A4FE7"/>
    <w:rsid w:val="008A7218"/>
    <w:rsid w:val="008A758E"/>
    <w:rsid w:val="008A78D1"/>
    <w:rsid w:val="008B06DC"/>
    <w:rsid w:val="008B0890"/>
    <w:rsid w:val="008C2687"/>
    <w:rsid w:val="008C2AEE"/>
    <w:rsid w:val="008C2F5F"/>
    <w:rsid w:val="008C5A66"/>
    <w:rsid w:val="008C7565"/>
    <w:rsid w:val="008E0335"/>
    <w:rsid w:val="008E340F"/>
    <w:rsid w:val="008E4DF9"/>
    <w:rsid w:val="008E71D9"/>
    <w:rsid w:val="008F02BD"/>
    <w:rsid w:val="008F0F00"/>
    <w:rsid w:val="008F3674"/>
    <w:rsid w:val="008F48B7"/>
    <w:rsid w:val="008F7C2C"/>
    <w:rsid w:val="008F7D54"/>
    <w:rsid w:val="009079BF"/>
    <w:rsid w:val="009103F3"/>
    <w:rsid w:val="00914351"/>
    <w:rsid w:val="00920389"/>
    <w:rsid w:val="00921952"/>
    <w:rsid w:val="009277A8"/>
    <w:rsid w:val="00931EF7"/>
    <w:rsid w:val="00932F97"/>
    <w:rsid w:val="00933746"/>
    <w:rsid w:val="00934032"/>
    <w:rsid w:val="00934D28"/>
    <w:rsid w:val="00936C0A"/>
    <w:rsid w:val="00936FAC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8BD"/>
    <w:rsid w:val="00964E43"/>
    <w:rsid w:val="00967478"/>
    <w:rsid w:val="00967B38"/>
    <w:rsid w:val="00970D5A"/>
    <w:rsid w:val="009717A2"/>
    <w:rsid w:val="00977A23"/>
    <w:rsid w:val="009839F9"/>
    <w:rsid w:val="00987A9A"/>
    <w:rsid w:val="00996780"/>
    <w:rsid w:val="009A24E4"/>
    <w:rsid w:val="009A3883"/>
    <w:rsid w:val="009A57C2"/>
    <w:rsid w:val="009A7781"/>
    <w:rsid w:val="009B355B"/>
    <w:rsid w:val="009B40E8"/>
    <w:rsid w:val="009C4E9D"/>
    <w:rsid w:val="009C70C9"/>
    <w:rsid w:val="009D76CF"/>
    <w:rsid w:val="009E07B7"/>
    <w:rsid w:val="009E4AEC"/>
    <w:rsid w:val="00A01C42"/>
    <w:rsid w:val="00A03BD1"/>
    <w:rsid w:val="00A108F5"/>
    <w:rsid w:val="00A11665"/>
    <w:rsid w:val="00A17BDF"/>
    <w:rsid w:val="00A17ECE"/>
    <w:rsid w:val="00A236B5"/>
    <w:rsid w:val="00A25020"/>
    <w:rsid w:val="00A255C5"/>
    <w:rsid w:val="00A260D3"/>
    <w:rsid w:val="00A26607"/>
    <w:rsid w:val="00A26670"/>
    <w:rsid w:val="00A42D36"/>
    <w:rsid w:val="00A43576"/>
    <w:rsid w:val="00A505EB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5CF2"/>
    <w:rsid w:val="00AA0E2C"/>
    <w:rsid w:val="00AA29FC"/>
    <w:rsid w:val="00AA2F29"/>
    <w:rsid w:val="00AB009D"/>
    <w:rsid w:val="00AB1C6D"/>
    <w:rsid w:val="00AB348B"/>
    <w:rsid w:val="00AB4F9B"/>
    <w:rsid w:val="00AC3BED"/>
    <w:rsid w:val="00AC43B1"/>
    <w:rsid w:val="00AC63D9"/>
    <w:rsid w:val="00AD0EDB"/>
    <w:rsid w:val="00AD32EF"/>
    <w:rsid w:val="00AD7B20"/>
    <w:rsid w:val="00AE3408"/>
    <w:rsid w:val="00AE4400"/>
    <w:rsid w:val="00AE5E14"/>
    <w:rsid w:val="00AE694C"/>
    <w:rsid w:val="00AE6AB5"/>
    <w:rsid w:val="00AF0440"/>
    <w:rsid w:val="00AF3FE2"/>
    <w:rsid w:val="00AF6D4B"/>
    <w:rsid w:val="00AF785E"/>
    <w:rsid w:val="00AF7A43"/>
    <w:rsid w:val="00B00296"/>
    <w:rsid w:val="00B0091A"/>
    <w:rsid w:val="00B01F3E"/>
    <w:rsid w:val="00B0357B"/>
    <w:rsid w:val="00B062D5"/>
    <w:rsid w:val="00B06E0B"/>
    <w:rsid w:val="00B07880"/>
    <w:rsid w:val="00B07CC3"/>
    <w:rsid w:val="00B07E6C"/>
    <w:rsid w:val="00B125CA"/>
    <w:rsid w:val="00B13ACC"/>
    <w:rsid w:val="00B150A6"/>
    <w:rsid w:val="00B15984"/>
    <w:rsid w:val="00B17ACE"/>
    <w:rsid w:val="00B21352"/>
    <w:rsid w:val="00B22AB2"/>
    <w:rsid w:val="00B25BC9"/>
    <w:rsid w:val="00B271E2"/>
    <w:rsid w:val="00B31F4F"/>
    <w:rsid w:val="00B33F80"/>
    <w:rsid w:val="00B350C0"/>
    <w:rsid w:val="00B4375D"/>
    <w:rsid w:val="00B4436F"/>
    <w:rsid w:val="00B47592"/>
    <w:rsid w:val="00B47A42"/>
    <w:rsid w:val="00B50383"/>
    <w:rsid w:val="00B5127E"/>
    <w:rsid w:val="00B54F9E"/>
    <w:rsid w:val="00B62BD1"/>
    <w:rsid w:val="00B62E59"/>
    <w:rsid w:val="00B64AE8"/>
    <w:rsid w:val="00B66A35"/>
    <w:rsid w:val="00B712BC"/>
    <w:rsid w:val="00B72906"/>
    <w:rsid w:val="00B74A92"/>
    <w:rsid w:val="00B7714F"/>
    <w:rsid w:val="00B83F98"/>
    <w:rsid w:val="00B84108"/>
    <w:rsid w:val="00B848FA"/>
    <w:rsid w:val="00B86323"/>
    <w:rsid w:val="00B947A3"/>
    <w:rsid w:val="00B97C9D"/>
    <w:rsid w:val="00BA15B5"/>
    <w:rsid w:val="00BA2EB1"/>
    <w:rsid w:val="00BB32DE"/>
    <w:rsid w:val="00BC2F0E"/>
    <w:rsid w:val="00BC6968"/>
    <w:rsid w:val="00BD2772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14C37"/>
    <w:rsid w:val="00C14C3B"/>
    <w:rsid w:val="00C25B56"/>
    <w:rsid w:val="00C31CB8"/>
    <w:rsid w:val="00C45931"/>
    <w:rsid w:val="00C46F83"/>
    <w:rsid w:val="00C520B9"/>
    <w:rsid w:val="00C54330"/>
    <w:rsid w:val="00C556FA"/>
    <w:rsid w:val="00C55AF0"/>
    <w:rsid w:val="00C60FB6"/>
    <w:rsid w:val="00C643D0"/>
    <w:rsid w:val="00C671FD"/>
    <w:rsid w:val="00C67889"/>
    <w:rsid w:val="00C70DD1"/>
    <w:rsid w:val="00C75096"/>
    <w:rsid w:val="00C82473"/>
    <w:rsid w:val="00C843E9"/>
    <w:rsid w:val="00C854BD"/>
    <w:rsid w:val="00C858B0"/>
    <w:rsid w:val="00C87A13"/>
    <w:rsid w:val="00C905B9"/>
    <w:rsid w:val="00C92072"/>
    <w:rsid w:val="00C9470D"/>
    <w:rsid w:val="00C96EFC"/>
    <w:rsid w:val="00C977EF"/>
    <w:rsid w:val="00CA4B0D"/>
    <w:rsid w:val="00CB0953"/>
    <w:rsid w:val="00CB0A33"/>
    <w:rsid w:val="00CB46EA"/>
    <w:rsid w:val="00CB4C2E"/>
    <w:rsid w:val="00CB62BC"/>
    <w:rsid w:val="00CB7FF2"/>
    <w:rsid w:val="00CC410D"/>
    <w:rsid w:val="00CC4A58"/>
    <w:rsid w:val="00CC5BFB"/>
    <w:rsid w:val="00CD30DA"/>
    <w:rsid w:val="00CD5FA9"/>
    <w:rsid w:val="00CD6688"/>
    <w:rsid w:val="00CD7103"/>
    <w:rsid w:val="00CD76BE"/>
    <w:rsid w:val="00CE015A"/>
    <w:rsid w:val="00CE0F7D"/>
    <w:rsid w:val="00CE552C"/>
    <w:rsid w:val="00CE68A4"/>
    <w:rsid w:val="00CF3A11"/>
    <w:rsid w:val="00CF4999"/>
    <w:rsid w:val="00CF5E6B"/>
    <w:rsid w:val="00D01474"/>
    <w:rsid w:val="00D04EB6"/>
    <w:rsid w:val="00D04FC4"/>
    <w:rsid w:val="00D072FE"/>
    <w:rsid w:val="00D11A05"/>
    <w:rsid w:val="00D1272A"/>
    <w:rsid w:val="00D14B69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7095"/>
    <w:rsid w:val="00D5207D"/>
    <w:rsid w:val="00D525A2"/>
    <w:rsid w:val="00D60D9D"/>
    <w:rsid w:val="00D6253B"/>
    <w:rsid w:val="00D654D7"/>
    <w:rsid w:val="00D77A45"/>
    <w:rsid w:val="00D84070"/>
    <w:rsid w:val="00D97D82"/>
    <w:rsid w:val="00DA0050"/>
    <w:rsid w:val="00DA1104"/>
    <w:rsid w:val="00DA1DCE"/>
    <w:rsid w:val="00DA5772"/>
    <w:rsid w:val="00DA5A14"/>
    <w:rsid w:val="00DB299F"/>
    <w:rsid w:val="00DB4FA7"/>
    <w:rsid w:val="00DB5229"/>
    <w:rsid w:val="00DC2E00"/>
    <w:rsid w:val="00DC5C44"/>
    <w:rsid w:val="00DD00BF"/>
    <w:rsid w:val="00DD6286"/>
    <w:rsid w:val="00DD6650"/>
    <w:rsid w:val="00DD7B6F"/>
    <w:rsid w:val="00DE0164"/>
    <w:rsid w:val="00DE4CED"/>
    <w:rsid w:val="00DE712A"/>
    <w:rsid w:val="00DF43CD"/>
    <w:rsid w:val="00DF4829"/>
    <w:rsid w:val="00DF4B78"/>
    <w:rsid w:val="00DF5B02"/>
    <w:rsid w:val="00DF72EC"/>
    <w:rsid w:val="00E02E04"/>
    <w:rsid w:val="00E1254B"/>
    <w:rsid w:val="00E13A58"/>
    <w:rsid w:val="00E15DA3"/>
    <w:rsid w:val="00E1713B"/>
    <w:rsid w:val="00E17CE5"/>
    <w:rsid w:val="00E17EF9"/>
    <w:rsid w:val="00E20307"/>
    <w:rsid w:val="00E20473"/>
    <w:rsid w:val="00E25508"/>
    <w:rsid w:val="00E26C3A"/>
    <w:rsid w:val="00E27C6F"/>
    <w:rsid w:val="00E332E0"/>
    <w:rsid w:val="00E35344"/>
    <w:rsid w:val="00E353FE"/>
    <w:rsid w:val="00E36A3D"/>
    <w:rsid w:val="00E428C8"/>
    <w:rsid w:val="00E46942"/>
    <w:rsid w:val="00E46A6F"/>
    <w:rsid w:val="00E47560"/>
    <w:rsid w:val="00E47B1D"/>
    <w:rsid w:val="00E47F86"/>
    <w:rsid w:val="00E529CA"/>
    <w:rsid w:val="00E53581"/>
    <w:rsid w:val="00E54231"/>
    <w:rsid w:val="00E6213E"/>
    <w:rsid w:val="00E626BB"/>
    <w:rsid w:val="00E645B6"/>
    <w:rsid w:val="00E71663"/>
    <w:rsid w:val="00E73F3F"/>
    <w:rsid w:val="00E75D1A"/>
    <w:rsid w:val="00E806DE"/>
    <w:rsid w:val="00E81CA0"/>
    <w:rsid w:val="00E82190"/>
    <w:rsid w:val="00E829B3"/>
    <w:rsid w:val="00E82E9A"/>
    <w:rsid w:val="00E84450"/>
    <w:rsid w:val="00E86F2E"/>
    <w:rsid w:val="00EA09E4"/>
    <w:rsid w:val="00EA2BC2"/>
    <w:rsid w:val="00EA3EF1"/>
    <w:rsid w:val="00EA6E14"/>
    <w:rsid w:val="00EA7E53"/>
    <w:rsid w:val="00EB073B"/>
    <w:rsid w:val="00EC0C40"/>
    <w:rsid w:val="00EC57A0"/>
    <w:rsid w:val="00EC79EC"/>
    <w:rsid w:val="00ED1760"/>
    <w:rsid w:val="00ED4512"/>
    <w:rsid w:val="00ED5A97"/>
    <w:rsid w:val="00EE34F3"/>
    <w:rsid w:val="00EF0A32"/>
    <w:rsid w:val="00EF27EF"/>
    <w:rsid w:val="00EF32D2"/>
    <w:rsid w:val="00EF40EF"/>
    <w:rsid w:val="00F03D26"/>
    <w:rsid w:val="00F116AC"/>
    <w:rsid w:val="00F13EA4"/>
    <w:rsid w:val="00F20868"/>
    <w:rsid w:val="00F21FED"/>
    <w:rsid w:val="00F237A0"/>
    <w:rsid w:val="00F24686"/>
    <w:rsid w:val="00F24C48"/>
    <w:rsid w:val="00F274FB"/>
    <w:rsid w:val="00F30F5B"/>
    <w:rsid w:val="00F31ED6"/>
    <w:rsid w:val="00F335D0"/>
    <w:rsid w:val="00F34B7D"/>
    <w:rsid w:val="00F406B9"/>
    <w:rsid w:val="00F413FA"/>
    <w:rsid w:val="00F418A1"/>
    <w:rsid w:val="00F418D5"/>
    <w:rsid w:val="00F42AFF"/>
    <w:rsid w:val="00F50C5A"/>
    <w:rsid w:val="00F50C5F"/>
    <w:rsid w:val="00F50DC4"/>
    <w:rsid w:val="00F52004"/>
    <w:rsid w:val="00F578E7"/>
    <w:rsid w:val="00F64DBF"/>
    <w:rsid w:val="00F65C43"/>
    <w:rsid w:val="00F76789"/>
    <w:rsid w:val="00F84FFA"/>
    <w:rsid w:val="00F86C5B"/>
    <w:rsid w:val="00F964F2"/>
    <w:rsid w:val="00FA11A5"/>
    <w:rsid w:val="00FA1CC2"/>
    <w:rsid w:val="00FA42F3"/>
    <w:rsid w:val="00FA5D93"/>
    <w:rsid w:val="00FA765D"/>
    <w:rsid w:val="00FB3082"/>
    <w:rsid w:val="00FB5E0F"/>
    <w:rsid w:val="00FB68E7"/>
    <w:rsid w:val="00FC1973"/>
    <w:rsid w:val="00FC3565"/>
    <w:rsid w:val="00FD486D"/>
    <w:rsid w:val="00FE1D9F"/>
    <w:rsid w:val="00FE458F"/>
    <w:rsid w:val="00FF3C76"/>
    <w:rsid w:val="00FF4951"/>
    <w:rsid w:val="00FF6C47"/>
    <w:rsid w:val="00FF7755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customStyle="1" w:styleId="TableParagraph">
    <w:name w:val="Table Paragraph"/>
    <w:basedOn w:val="Normalny"/>
    <w:uiPriority w:val="1"/>
    <w:qFormat/>
    <w:rsid w:val="00F52004"/>
    <w:pPr>
      <w:widowControl w:val="0"/>
      <w:autoSpaceDE w:val="0"/>
      <w:autoSpaceDN w:val="0"/>
      <w:ind w:left="56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EC43-85B1-4EAF-B4D2-716D810F2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26C24-E337-4FA4-AE43-5E97E5E8511D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E6121355-EEF8-4315-8975-DBF35AFE9F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1EC08-6660-4DC9-AD6D-375955E6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3885</Words>
  <Characters>23312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Marzena Stępień-Komar</cp:lastModifiedBy>
  <cp:revision>2</cp:revision>
  <cp:lastPrinted>2018-02-23T12:09:00Z</cp:lastPrinted>
  <dcterms:created xsi:type="dcterms:W3CDTF">2025-09-10T18:04:00Z</dcterms:created>
  <dcterms:modified xsi:type="dcterms:W3CDTF">2025-09-10T18:04:00Z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